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DD19" w14:textId="79F864C7" w:rsidR="00D919A6" w:rsidRPr="00D919A6" w:rsidRDefault="00D919A6" w:rsidP="00D919A6">
      <w:pPr>
        <w:rPr>
          <w:rFonts w:ascii="Times New Roman" w:hAnsi="Times New Roman" w:cs="Times New Roman"/>
          <w:b/>
          <w:sz w:val="36"/>
          <w:szCs w:val="32"/>
        </w:rPr>
      </w:pPr>
      <w:r w:rsidRPr="00327AF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B7C518" wp14:editId="0F35EE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209EF8B4" w14:textId="240A5DF9" w:rsidR="00D919A6" w:rsidRPr="00D919A6" w:rsidRDefault="007D65A9" w:rsidP="00D919A6">
      <w:pPr>
        <w:ind w:left="-720"/>
        <w:rPr>
          <w:rFonts w:ascii="Elephant" w:hAnsi="Elephant"/>
          <w:sz w:val="24"/>
        </w:rPr>
      </w:pPr>
      <w:r>
        <w:rPr>
          <w:rFonts w:ascii="Times New Roman" w:hAnsi="Times New Roman" w:cs="Times New Roman"/>
          <w:b/>
          <w:sz w:val="32"/>
        </w:rPr>
        <w:t>Acute Care Hospital</w:t>
      </w:r>
      <w:r w:rsidR="00D919A6" w:rsidRPr="00D919A6">
        <w:rPr>
          <w:rFonts w:ascii="Times New Roman" w:hAnsi="Times New Roman" w:cs="Times New Roman"/>
          <w:b/>
          <w:sz w:val="32"/>
        </w:rPr>
        <w:t xml:space="preserve"> Phase 1 Reopen Attestation </w:t>
      </w:r>
    </w:p>
    <w:p w14:paraId="006FA6E8" w14:textId="77777777" w:rsidR="00D919A6" w:rsidRPr="00A31074" w:rsidRDefault="00D919A6" w:rsidP="00B0056A">
      <w:pPr>
        <w:pStyle w:val="Title"/>
        <w:pBdr>
          <w:bottom w:val="single" w:sz="8" w:space="0" w:color="4F81BD" w:themeColor="accent1"/>
        </w:pBdr>
        <w:jc w:val="center"/>
        <w:rPr>
          <w:rFonts w:cs="Times New Roman"/>
          <w:b/>
          <w:bCs/>
          <w:sz w:val="16"/>
          <w:szCs w:val="30"/>
        </w:rPr>
      </w:pPr>
    </w:p>
    <w:p w14:paraId="5662C2FC" w14:textId="77777777" w:rsidR="00D919A6" w:rsidRPr="00D919A6" w:rsidRDefault="00D919A6" w:rsidP="00B0056A">
      <w:pPr>
        <w:pStyle w:val="Title"/>
        <w:pBdr>
          <w:bottom w:val="single" w:sz="8" w:space="0" w:color="4F81BD" w:themeColor="accent1"/>
        </w:pBdr>
        <w:jc w:val="center"/>
        <w:rPr>
          <w:rFonts w:cs="Times New Roman"/>
          <w:b/>
          <w:bCs/>
          <w:sz w:val="8"/>
          <w:szCs w:val="30"/>
        </w:rPr>
      </w:pPr>
    </w:p>
    <w:p w14:paraId="67429F2C" w14:textId="73CF44F8" w:rsidR="007D65A9" w:rsidRDefault="005D64DB" w:rsidP="007D65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This attestation form is applicable to acute care hospitals</w:t>
      </w:r>
      <w:r w:rsidR="00D27361">
        <w:rPr>
          <w:rFonts w:ascii="Times New Roman" w:hAnsi="Times New Roman" w:cs="Times New Roman"/>
          <w:sz w:val="24"/>
        </w:rPr>
        <w:t xml:space="preserve"> and </w:t>
      </w:r>
      <w:r w:rsidR="007D65A9">
        <w:rPr>
          <w:rFonts w:ascii="Times New Roman" w:hAnsi="Times New Roman" w:cs="Times New Roman"/>
          <w:b/>
          <w:sz w:val="24"/>
        </w:rPr>
        <w:t xml:space="preserve">must be completed prior to </w:t>
      </w:r>
      <w:r w:rsidR="007D65A9" w:rsidRPr="004B2D1C">
        <w:rPr>
          <w:rFonts w:ascii="Times New Roman" w:hAnsi="Times New Roman" w:cs="Times New Roman"/>
          <w:b/>
          <w:sz w:val="24"/>
        </w:rPr>
        <w:t xml:space="preserve">performing </w:t>
      </w:r>
      <w:r w:rsidR="007D65A9">
        <w:rPr>
          <w:rFonts w:ascii="Times New Roman" w:hAnsi="Times New Roman" w:cs="Times New Roman"/>
          <w:b/>
          <w:sz w:val="24"/>
        </w:rPr>
        <w:t xml:space="preserve">Phase 1 </w:t>
      </w:r>
      <w:r w:rsidR="007D65A9" w:rsidRPr="000E0A47">
        <w:rPr>
          <w:rFonts w:ascii="Times New Roman" w:hAnsi="Times New Roman" w:cs="Times New Roman"/>
          <w:b/>
          <w:sz w:val="24"/>
        </w:rPr>
        <w:t>services and procedures</w:t>
      </w:r>
      <w:r w:rsidR="00460B70">
        <w:rPr>
          <w:rFonts w:ascii="Times New Roman" w:hAnsi="Times New Roman" w:cs="Times New Roman"/>
          <w:b/>
          <w:sz w:val="24"/>
        </w:rPr>
        <w:t xml:space="preserve"> as defined </w:t>
      </w:r>
      <w:r w:rsidR="00460B70" w:rsidRPr="00471894">
        <w:rPr>
          <w:rFonts w:ascii="Times New Roman" w:hAnsi="Times New Roman" w:cs="Times New Roman"/>
          <w:b/>
          <w:sz w:val="24"/>
        </w:rPr>
        <w:t xml:space="preserve">in Massachusetts Department of Public Health (DPH) </w:t>
      </w:r>
      <w:r w:rsidR="00C32F26" w:rsidRPr="00471894">
        <w:rPr>
          <w:rFonts w:ascii="Times New Roman" w:hAnsi="Times New Roman" w:cs="Times New Roman"/>
          <w:b/>
          <w:sz w:val="24"/>
        </w:rPr>
        <w:t xml:space="preserve">Reopen Approach for Acute Care Hospitals </w:t>
      </w:r>
      <w:r w:rsidR="00460B70" w:rsidRPr="00471894">
        <w:rPr>
          <w:rFonts w:ascii="Times New Roman" w:hAnsi="Times New Roman" w:cs="Times New Roman"/>
          <w:b/>
          <w:sz w:val="24"/>
        </w:rPr>
        <w:t xml:space="preserve">guidance </w:t>
      </w:r>
      <w:r w:rsidR="00C32F26">
        <w:rPr>
          <w:rFonts w:ascii="Times New Roman" w:hAnsi="Times New Roman" w:cs="Times New Roman"/>
          <w:b/>
          <w:sz w:val="24"/>
        </w:rPr>
        <w:t>(“DPH Hospital</w:t>
      </w:r>
      <w:r w:rsidR="001F0DE3">
        <w:rPr>
          <w:rFonts w:ascii="Times New Roman" w:hAnsi="Times New Roman" w:cs="Times New Roman"/>
          <w:b/>
          <w:sz w:val="24"/>
        </w:rPr>
        <w:t xml:space="preserve"> Reopening</w:t>
      </w:r>
      <w:r w:rsidR="00C32F26">
        <w:rPr>
          <w:rFonts w:ascii="Times New Roman" w:hAnsi="Times New Roman" w:cs="Times New Roman"/>
          <w:b/>
          <w:sz w:val="24"/>
        </w:rPr>
        <w:t xml:space="preserve"> Guidance”)</w:t>
      </w:r>
      <w:r w:rsidR="007D65A9" w:rsidRPr="000E0A47">
        <w:rPr>
          <w:rFonts w:ascii="Times New Roman" w:hAnsi="Times New Roman" w:cs="Times New Roman"/>
          <w:b/>
          <w:sz w:val="24"/>
        </w:rPr>
        <w:t xml:space="preserve">. </w:t>
      </w:r>
    </w:p>
    <w:p w14:paraId="3BED23B3" w14:textId="77777777" w:rsidR="007D65A9" w:rsidRDefault="007D65A9" w:rsidP="007D65A9">
      <w:pPr>
        <w:rPr>
          <w:rFonts w:ascii="Times New Roman" w:hAnsi="Times New Roman" w:cs="Times New Roman"/>
          <w:b/>
          <w:sz w:val="24"/>
        </w:rPr>
      </w:pPr>
    </w:p>
    <w:p w14:paraId="23CD0EBA" w14:textId="30580FDD" w:rsidR="007D65A9" w:rsidRDefault="007D65A9" w:rsidP="007D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The form </w:t>
      </w:r>
      <w:r w:rsidR="00D27361">
        <w:rPr>
          <w:rFonts w:ascii="Times New Roman" w:hAnsi="Times New Roman" w:cs="Times New Roman"/>
          <w:sz w:val="24"/>
        </w:rPr>
        <w:t xml:space="preserve">must be signed by the </w:t>
      </w:r>
      <w:r>
        <w:rPr>
          <w:rFonts w:ascii="Times New Roman" w:hAnsi="Times New Roman" w:cs="Times New Roman"/>
          <w:sz w:val="24"/>
        </w:rPr>
        <w:t>chief</w:t>
      </w:r>
      <w:r w:rsidR="00AE2590">
        <w:rPr>
          <w:rFonts w:ascii="Times New Roman" w:hAnsi="Times New Roman" w:cs="Times New Roman"/>
          <w:sz w:val="24"/>
        </w:rPr>
        <w:t xml:space="preserve"> executive officer</w:t>
      </w:r>
      <w:r>
        <w:rPr>
          <w:rFonts w:ascii="Times New Roman" w:hAnsi="Times New Roman" w:cs="Times New Roman"/>
          <w:sz w:val="24"/>
        </w:rPr>
        <w:t xml:space="preserve"> (CEO) of the hospital or the hospital system and prominently posted on the hospital’s website with a link to the </w:t>
      </w:r>
      <w:hyperlink r:id="rId9" w:history="1">
        <w:r w:rsidRPr="00471894">
          <w:rPr>
            <w:rStyle w:val="Hyperlink"/>
            <w:rFonts w:ascii="Times New Roman" w:hAnsi="Times New Roman" w:cs="Times New Roman"/>
            <w:sz w:val="24"/>
          </w:rPr>
          <w:t xml:space="preserve">Commonwealth’s </w:t>
        </w:r>
        <w:bookmarkStart w:id="0" w:name="_GoBack"/>
        <w:bookmarkEnd w:id="0"/>
        <w:r w:rsidRPr="00471894">
          <w:rPr>
            <w:rStyle w:val="Hyperlink"/>
            <w:rFonts w:ascii="Times New Roman" w:hAnsi="Times New Roman" w:cs="Times New Roman"/>
            <w:sz w:val="24"/>
          </w:rPr>
          <w:t>Reopening website</w:t>
        </w:r>
      </w:hyperlink>
      <w:r w:rsidR="005D64DB" w:rsidRPr="00471894">
        <w:rPr>
          <w:rFonts w:ascii="Times New Roman" w:hAnsi="Times New Roman" w:cs="Times New Roman"/>
          <w:sz w:val="24"/>
        </w:rPr>
        <w:t>.</w:t>
      </w:r>
      <w:r w:rsidRPr="00471894">
        <w:rPr>
          <w:rFonts w:ascii="Times New Roman" w:hAnsi="Times New Roman" w:cs="Times New Roman"/>
          <w:sz w:val="24"/>
        </w:rPr>
        <w:t xml:space="preserve"> H</w:t>
      </w:r>
      <w:r w:rsidRPr="00471894">
        <w:rPr>
          <w:rFonts w:ascii="Times New Roman" w:hAnsi="Times New Roman" w:cs="Times New Roman"/>
          <w:sz w:val="24"/>
          <w:szCs w:val="24"/>
        </w:rPr>
        <w:t>ospital</w:t>
      </w:r>
      <w:r w:rsidRPr="00B666B7">
        <w:rPr>
          <w:rFonts w:ascii="Times New Roman" w:hAnsi="Times New Roman" w:cs="Times New Roman"/>
          <w:sz w:val="24"/>
          <w:szCs w:val="24"/>
        </w:rPr>
        <w:t xml:space="preserve">s must submit the attestation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60B70">
        <w:rPr>
          <w:rFonts w:ascii="Times New Roman" w:hAnsi="Times New Roman" w:cs="Times New Roman"/>
          <w:sz w:val="24"/>
          <w:szCs w:val="24"/>
        </w:rPr>
        <w:t xml:space="preserve"> DPH </w:t>
      </w:r>
      <w:r>
        <w:rPr>
          <w:rFonts w:ascii="Times New Roman" w:hAnsi="Times New Roman" w:cs="Times New Roman"/>
          <w:sz w:val="24"/>
          <w:szCs w:val="24"/>
        </w:rPr>
        <w:t xml:space="preserve">via its </w:t>
      </w:r>
      <w:r w:rsidRPr="00B666B7">
        <w:rPr>
          <w:rFonts w:ascii="Times New Roman" w:hAnsi="Times New Roman" w:cs="Times New Roman"/>
          <w:sz w:val="24"/>
          <w:szCs w:val="24"/>
        </w:rPr>
        <w:t>secure reporting web-based portal, the Health Care Faci</w:t>
      </w:r>
      <w:r>
        <w:rPr>
          <w:rFonts w:ascii="Times New Roman" w:hAnsi="Times New Roman" w:cs="Times New Roman"/>
          <w:sz w:val="24"/>
          <w:szCs w:val="24"/>
        </w:rPr>
        <w:t>lity Reporting System (HCFRS). H</w:t>
      </w:r>
      <w:r w:rsidRPr="00B666B7">
        <w:rPr>
          <w:rFonts w:ascii="Times New Roman" w:hAnsi="Times New Roman" w:cs="Times New Roman"/>
          <w:sz w:val="24"/>
          <w:szCs w:val="24"/>
        </w:rPr>
        <w:t>ospitals should upload the completed attestation as a new incident case, under the incident type “Phase 1 At</w:t>
      </w:r>
      <w:r>
        <w:rPr>
          <w:rFonts w:ascii="Times New Roman" w:hAnsi="Times New Roman" w:cs="Times New Roman"/>
          <w:sz w:val="24"/>
          <w:szCs w:val="24"/>
        </w:rPr>
        <w:t xml:space="preserve">testation” and then submit it. If the hospital no longer meets the criteria described in </w:t>
      </w:r>
      <w:r w:rsidR="001F0DE3" w:rsidRPr="001F0DE3">
        <w:rPr>
          <w:rFonts w:ascii="Times New Roman" w:hAnsi="Times New Roman" w:cs="Times New Roman"/>
          <w:sz w:val="24"/>
        </w:rPr>
        <w:t>DPH Hospital Reopening Guidance</w:t>
      </w:r>
      <w:r>
        <w:rPr>
          <w:rFonts w:ascii="Times New Roman" w:hAnsi="Times New Roman" w:cs="Times New Roman"/>
          <w:sz w:val="24"/>
          <w:szCs w:val="24"/>
        </w:rPr>
        <w:t>, the hospital should notify DPH via a message in the notes section using the same incident case in HCFRS.</w:t>
      </w:r>
      <w:r w:rsidRPr="00B66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395ED" w14:textId="77777777" w:rsidR="006945D2" w:rsidRDefault="006945D2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6173"/>
      </w:tblGrid>
      <w:tr w:rsidR="00AE2590" w14:paraId="76F2C663" w14:textId="77777777" w:rsidTr="00AE2590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1BD5DFAE" w14:textId="47E58872" w:rsidR="00AE2590" w:rsidRPr="00AE2590" w:rsidRDefault="007D65A9" w:rsidP="00C03A49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AE2590" w14:paraId="4174A2DC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AB1BC4C" w14:textId="4760BDAB" w:rsidR="00AE2590" w:rsidRPr="00327AF3" w:rsidRDefault="007D65A9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Hospital Name or Hospital System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6F91A505" w14:textId="6075E520" w:rsidR="00AE2590" w:rsidRPr="00327AF3" w:rsidRDefault="00925007" w:rsidP="00C03A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Lahey Hospital Inc. –</w:t>
            </w:r>
            <w:r w:rsidR="00D4450E">
              <w:rPr>
                <w:rFonts w:ascii="Times New Roman" w:hAnsi="Times New Roman" w:cs="Times New Roman"/>
                <w:i/>
              </w:rPr>
              <w:t xml:space="preserve"> Peabody </w:t>
            </w:r>
          </w:p>
        </w:tc>
      </w:tr>
      <w:tr w:rsidR="00AE2590" w14:paraId="58153628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32989715" w14:textId="65591924" w:rsidR="00AE2590" w:rsidRPr="00327AF3" w:rsidRDefault="00AE2590" w:rsidP="007D6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22E8CD35" w14:textId="2403CEEB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05/18/2020</w:t>
            </w:r>
          </w:p>
        </w:tc>
      </w:tr>
      <w:tr w:rsidR="00AE2590" w14:paraId="06200A5C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0CB7672" w14:textId="4219E405" w:rsidR="00AE2590" w:rsidRPr="00327AF3" w:rsidRDefault="00AE2590" w:rsidP="00AE2590">
            <w:pPr>
              <w:rPr>
                <w:rFonts w:ascii="Times New Roman" w:hAnsi="Times New Roman" w:cs="Times New Roman"/>
                <w:b/>
              </w:rPr>
            </w:pPr>
            <w:r w:rsidRPr="00327AF3">
              <w:rPr>
                <w:rFonts w:ascii="Times New Roman" w:hAnsi="Times New Roman" w:cs="Times New Roman"/>
                <w:b/>
              </w:rPr>
              <w:t xml:space="preserve">Date </w:t>
            </w:r>
            <w:r>
              <w:rPr>
                <w:rFonts w:ascii="Times New Roman" w:hAnsi="Times New Roman" w:cs="Times New Roman"/>
                <w:b/>
              </w:rPr>
              <w:t>to Begin Phase 1 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588BCC0E" w14:textId="5023FA38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05/18/2020</w:t>
            </w:r>
          </w:p>
        </w:tc>
      </w:tr>
      <w:tr w:rsidR="00AE2590" w14:paraId="4D1102A0" w14:textId="77777777" w:rsidTr="00C03A49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5275FA0" w14:textId="0BF78156" w:rsidR="00AE2590" w:rsidRDefault="00DC6017" w:rsidP="00C0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Chief Executive Officer</w:t>
            </w:r>
          </w:p>
          <w:p w14:paraId="163A13A9" w14:textId="0BCC253A" w:rsidR="008F15FD" w:rsidRPr="008F15FD" w:rsidRDefault="00156E92" w:rsidP="001F7C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CEO authorized to sign</w:t>
            </w:r>
            <w:r w:rsidR="008F15FD">
              <w:rPr>
                <w:rFonts w:ascii="Times New Roman" w:hAnsi="Times New Roman" w:cs="Times New Roman"/>
                <w:i/>
              </w:rPr>
              <w:t xml:space="preserve"> on behalf of the </w:t>
            </w:r>
            <w:r w:rsidR="001F7C54">
              <w:rPr>
                <w:rFonts w:ascii="Times New Roman" w:hAnsi="Times New Roman" w:cs="Times New Roman"/>
                <w:i/>
              </w:rPr>
              <w:t>hospital</w:t>
            </w:r>
            <w:r>
              <w:rPr>
                <w:rFonts w:ascii="Times New Roman" w:hAnsi="Times New Roman" w:cs="Times New Roman"/>
                <w:i/>
              </w:rPr>
              <w:t xml:space="preserve"> or hospital system</w:t>
            </w:r>
          </w:p>
        </w:tc>
      </w:tr>
      <w:tr w:rsidR="00AE2590" w14:paraId="25B7E120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209E91DD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4E87AD" w14:textId="0010FE29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L. Longworth, MD </w:t>
            </w:r>
          </w:p>
        </w:tc>
      </w:tr>
      <w:tr w:rsidR="00AE2590" w14:paraId="38AE6529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77DED9A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4511030A" w14:textId="7A8814A6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781 744 8097</w:t>
            </w:r>
          </w:p>
        </w:tc>
      </w:tr>
      <w:tr w:rsidR="00AE2590" w14:paraId="272BA759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56B9729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5B92BB63" w14:textId="528BBEC0" w:rsidR="00AE2590" w:rsidRDefault="00925007" w:rsidP="00C03A49">
            <w:pPr>
              <w:rPr>
                <w:rFonts w:ascii="Times New Roman" w:hAnsi="Times New Roman" w:cs="Times New Roman"/>
              </w:rPr>
            </w:pPr>
            <w:hyperlink r:id="rId10" w:history="1">
              <w:r w:rsidRPr="00353761">
                <w:rPr>
                  <w:rStyle w:val="Hyperlink"/>
                  <w:rFonts w:ascii="Times New Roman" w:hAnsi="Times New Roman" w:cs="Times New Roman"/>
                </w:rPr>
                <w:t>David.l.longworth@lahey.org</w:t>
              </w:r>
            </w:hyperlink>
          </w:p>
        </w:tc>
      </w:tr>
    </w:tbl>
    <w:p w14:paraId="35F75D9A" w14:textId="77777777" w:rsidR="008F15FD" w:rsidRDefault="008F15FD" w:rsidP="00BC62BA">
      <w:pPr>
        <w:rPr>
          <w:rFonts w:ascii="Times New Roman" w:hAnsi="Times New Roman" w:cs="Times New Roman"/>
          <w:b/>
          <w:sz w:val="24"/>
        </w:rPr>
      </w:pPr>
    </w:p>
    <w:p w14:paraId="0E4E9EB1" w14:textId="77777777" w:rsidR="00AC0B7D" w:rsidRDefault="00AC0B7D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7988"/>
      </w:tblGrid>
      <w:tr w:rsidR="008F15FD" w14:paraId="71188F48" w14:textId="77777777" w:rsidTr="00925007">
        <w:trPr>
          <w:trHeight w:val="530"/>
        </w:trPr>
        <w:tc>
          <w:tcPr>
            <w:tcW w:w="9350" w:type="dxa"/>
            <w:gridSpan w:val="2"/>
            <w:shd w:val="clear" w:color="auto" w:fill="001C76"/>
            <w:vAlign w:val="center"/>
          </w:tcPr>
          <w:p w14:paraId="775C6613" w14:textId="77777777" w:rsidR="008F15FD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Attestation</w:t>
            </w:r>
            <w:r w:rsidR="00A3107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 Compliance</w:t>
            </w:r>
          </w:p>
          <w:p w14:paraId="2E864BD9" w14:textId="5052738C" w:rsidR="00A31074" w:rsidRPr="00A31074" w:rsidRDefault="00A31074" w:rsidP="00C03A49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8F15FD" w14:paraId="5791AA6B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2C7D70B" w14:textId="039360B3" w:rsidR="008F15FD" w:rsidRPr="008F15FD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accordance with </w:t>
            </w:r>
            <w:r w:rsidR="001F0DE3"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, the undersigned certifies that:</w:t>
            </w:r>
          </w:p>
        </w:tc>
      </w:tr>
      <w:tr w:rsidR="008F15FD" w14:paraId="7F7D1D65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4BB4619" w14:textId="5908A634" w:rsidR="008F15FD" w:rsidRPr="008F15FD" w:rsidRDefault="00DC6017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Capacity Criteria</w:t>
            </w:r>
          </w:p>
        </w:tc>
      </w:tr>
      <w:tr w:rsidR="00DC6017" w14:paraId="7AF7881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  <w:vAlign w:val="center"/>
          </w:tcPr>
          <w:p w14:paraId="0BC82B5B" w14:textId="1859068F" w:rsidR="00DC6017" w:rsidRDefault="00925007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934002D" w14:textId="05E15B51" w:rsidR="00DC6017" w:rsidRDefault="00DC6017" w:rsidP="00DC601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7-day average of the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hospital’s or hospital system’s available, staffed adult ICU beds </w:t>
            </w:r>
            <w:r>
              <w:rPr>
                <w:rFonts w:ascii="Times New Roman" w:hAnsi="Times New Roman" w:cs="Times New Roman"/>
                <w:sz w:val="24"/>
              </w:rPr>
              <w:t>was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at least 25% of its total staffed adult ICU bed capacity (including staffed surge ICU beds)</w:t>
            </w:r>
            <w:r>
              <w:rPr>
                <w:rFonts w:ascii="Times New Roman" w:hAnsi="Times New Roman" w:cs="Times New Roman"/>
                <w:sz w:val="24"/>
              </w:rPr>
              <w:t xml:space="preserve"> as of the date of attestation</w:t>
            </w:r>
            <w:r w:rsidRPr="00DC601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C6017" w14:paraId="166438D1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  <w:vAlign w:val="center"/>
          </w:tcPr>
          <w:p w14:paraId="052C36EB" w14:textId="2DA31B52" w:rsidR="00DC6017" w:rsidRDefault="00925007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C438C26" w14:textId="3192E841" w:rsidR="00DC6017" w:rsidRDefault="00DC6017" w:rsidP="00DC601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7-day average of the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hospital’s or hospital system’s available, staffed adult </w:t>
            </w:r>
            <w:r>
              <w:rPr>
                <w:rFonts w:ascii="Times New Roman" w:hAnsi="Times New Roman" w:cs="Times New Roman"/>
                <w:sz w:val="24"/>
              </w:rPr>
              <w:t>inpatient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beds </w:t>
            </w:r>
            <w:r>
              <w:rPr>
                <w:rFonts w:ascii="Times New Roman" w:hAnsi="Times New Roman" w:cs="Times New Roman"/>
                <w:sz w:val="24"/>
              </w:rPr>
              <w:t>was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at least 25% of its total staffed adult </w:t>
            </w:r>
            <w:r>
              <w:rPr>
                <w:rFonts w:ascii="Times New Roman" w:hAnsi="Times New Roman" w:cs="Times New Roman"/>
                <w:sz w:val="24"/>
              </w:rPr>
              <w:t>inpatient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bed capacity (including staffed surge ICU beds)</w:t>
            </w:r>
            <w:r>
              <w:rPr>
                <w:rFonts w:ascii="Times New Roman" w:hAnsi="Times New Roman" w:cs="Times New Roman"/>
                <w:sz w:val="24"/>
              </w:rPr>
              <w:t xml:space="preserve"> as of the date of attestation</w:t>
            </w:r>
            <w:r w:rsidRPr="00DC601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52CB5B18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1DE46772" w14:textId="055E47AE" w:rsidR="00925007" w:rsidRDefault="00925007" w:rsidP="009250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lastRenderedPageBreak/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5E6138C2" w14:textId="79CE7690" w:rsidR="0092500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>The hospital</w:t>
            </w:r>
            <w:r>
              <w:rPr>
                <w:rFonts w:ascii="Times New Roman" w:hAnsi="Times New Roman" w:cs="Times New Roman"/>
                <w:sz w:val="24"/>
              </w:rPr>
              <w:t xml:space="preserve"> or hospital system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has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reopen</w:t>
            </w:r>
            <w:r>
              <w:rPr>
                <w:rFonts w:ascii="Times New Roman" w:hAnsi="Times New Roman" w:cs="Times New Roman"/>
                <w:sz w:val="24"/>
              </w:rPr>
              <w:t>ed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and has the ability to staff all pediatric ICU beds and psychiatric/behavioral health beds consistent with pre-pandemic levels</w:t>
            </w:r>
            <w:r>
              <w:rPr>
                <w:rFonts w:ascii="Times New Roman" w:hAnsi="Times New Roman" w:cs="Times New Roman"/>
                <w:sz w:val="24"/>
              </w:rPr>
              <w:t xml:space="preserve"> as described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</w:tr>
      <w:tr w:rsidR="00925007" w14:paraId="29428146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69CCC71A" w14:textId="0CF09B95" w:rsidR="00925007" w:rsidRDefault="00925007" w:rsidP="009250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6FFF1E83" w14:textId="7F9CCF36" w:rsidR="00925007" w:rsidRPr="00DC601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 xml:space="preserve">If the hospital’s or hospital system’s </w:t>
            </w:r>
            <w:r>
              <w:rPr>
                <w:rFonts w:ascii="Times New Roman" w:hAnsi="Times New Roman" w:cs="Times New Roman"/>
                <w:sz w:val="24"/>
              </w:rPr>
              <w:t>adult inpatient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bed capacity falls below 20%, it must immediately give notice </w:t>
            </w:r>
            <w:r>
              <w:rPr>
                <w:rFonts w:ascii="Times New Roman" w:hAnsi="Times New Roman" w:cs="Times New Roman"/>
                <w:sz w:val="24"/>
              </w:rPr>
              <w:t>to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DPH and promptly suspend the provision of non-emergent Phase 1 servi</w:t>
            </w:r>
            <w:r>
              <w:rPr>
                <w:rFonts w:ascii="Times New Roman" w:hAnsi="Times New Roman" w:cs="Times New Roman"/>
                <w:sz w:val="24"/>
              </w:rPr>
              <w:t>ces.</w:t>
            </w:r>
          </w:p>
        </w:tc>
      </w:tr>
      <w:tr w:rsidR="00925007" w14:paraId="46E716D3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69E9BC3B" w14:textId="1BB4CE28" w:rsidR="0092500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007" w14:paraId="526448C5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563DB9FC" w14:textId="101AEECE" w:rsidR="00925007" w:rsidRPr="008F15FD" w:rsidRDefault="00925007" w:rsidP="009250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914EA11" w14:textId="3428CBE3" w:rsidR="00925007" w:rsidRPr="008F15FD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Personal Protective Equipment and Other Essential Supplies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09712FF9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60A80517" w14:textId="74481C17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28D834E0" w14:textId="7422573A" w:rsidR="00925007" w:rsidRPr="008F15FD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Workforce Safety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154CDE1A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4B164ACE" w14:textId="0D6A9499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314092CF" w14:textId="19D67915" w:rsidR="00925007" w:rsidRPr="008F15FD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Patient Safety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0075DB32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40F14930" w14:textId="4CD356F9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39183B1" w14:textId="317516F9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Infection Control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160A5F2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4466C1FD" w14:textId="62BC5A6F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352CE2ED" w14:textId="1E15E4A8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maintains and regularly updates written policies or procedures that meet or exceed all of the public health/safety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769FF64F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998D13C" w14:textId="2C78CD8E" w:rsidR="00925007" w:rsidRPr="00A31074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007" w14:paraId="1677D4F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71B93D4A" w14:textId="19D4AF93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6A71452E" w14:textId="40D13E9A" w:rsidR="0092500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will provide only those in-person procedures and services consistent with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>based on the provider’s clinical judgment</w:t>
            </w:r>
            <w:r>
              <w:rPr>
                <w:rFonts w:ascii="Times New Roman" w:hAnsi="Times New Roman" w:cs="Times New Roman"/>
                <w:bCs/>
                <w:sz w:val="24"/>
              </w:rPr>
              <w:t>, constitute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Pr="004B2D1C">
              <w:rPr>
                <w:rFonts w:ascii="Times New Roman" w:hAnsi="Times New Roman" w:cs="Times New Roman"/>
                <w:sz w:val="24"/>
              </w:rPr>
              <w:t xml:space="preserve"> (1)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 xml:space="preserve">high-priority preventative care such as pediatric care </w:t>
            </w:r>
            <w:r w:rsidRPr="004B2D1C">
              <w:rPr>
                <w:rFonts w:ascii="Times New Roman" w:hAnsi="Times New Roman" w:cs="Times New Roman"/>
                <w:sz w:val="24"/>
              </w:rPr>
              <w:t>and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 xml:space="preserve"> chronic dise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ase care for high-risk patients, </w:t>
            </w:r>
            <w:r w:rsidRPr="004B2D1C">
              <w:rPr>
                <w:rFonts w:ascii="Times New Roman" w:hAnsi="Times New Roman" w:cs="Times New Roman"/>
                <w:sz w:val="24"/>
              </w:rPr>
              <w:t xml:space="preserve">(2)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 xml:space="preserve">urgent procedures </w:t>
            </w:r>
            <w:r w:rsidRPr="004B2D1C">
              <w:rPr>
                <w:rFonts w:ascii="Times New Roman" w:hAnsi="Times New Roman" w:cs="Times New Roman"/>
                <w:sz w:val="24"/>
              </w:rPr>
              <w:t xml:space="preserve">or services that cannot be delivered remotely and would lead to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>high risk or significant worsening of the patient’s condition if deferred</w:t>
            </w:r>
            <w:r>
              <w:rPr>
                <w:rFonts w:ascii="Times New Roman" w:hAnsi="Times New Roman" w:cs="Times New Roman"/>
                <w:bCs/>
                <w:sz w:val="24"/>
              </w:rPr>
              <w:t>, and (3) emergency procedures or services.</w:t>
            </w:r>
          </w:p>
        </w:tc>
      </w:tr>
      <w:tr w:rsidR="00925007" w14:paraId="7B57FFF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0E311C96" w14:textId="0F60657C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D2263B6" w14:textId="6EFCA61A" w:rsidR="00925007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is making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determinations about service provision in a manner consistent with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007" w14:paraId="4939602C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59DFE80" w14:textId="3CCF7939" w:rsidR="00925007" w:rsidRDefault="00925007" w:rsidP="00925007">
            <w:pPr>
              <w:rPr>
                <w:rFonts w:ascii="Times New Roman" w:hAnsi="Times New Roman" w:cs="Times New Roman"/>
              </w:rPr>
            </w:pPr>
          </w:p>
        </w:tc>
      </w:tr>
      <w:tr w:rsidR="00925007" w14:paraId="5B754272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01C9059C" w14:textId="2B4038DF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7E8DD0F" w14:textId="73A1222D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has established a governance body that is responsible for overseeing ongoing compliance with the criteria and standards for the hospital(s)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13FFCD4E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3C82F086" w14:textId="59D27A02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65207BF" w14:textId="6DCB90D9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will maintain this attestation and documentation of compliance, including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policies and protocols that incorporate or exceed the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PPE and supplies, workforce safety, patient safety, and infection control, and will make such documents available to DPH upon request at any time.</w:t>
            </w:r>
            <w:r>
              <w:t xml:space="preserve"> </w:t>
            </w:r>
          </w:p>
        </w:tc>
      </w:tr>
      <w:tr w:rsidR="00925007" w14:paraId="7FC6FC1A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5773F589" w14:textId="7A9F8500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69F7E8F" w14:textId="52815137" w:rsidR="00925007" w:rsidRPr="00A31074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hospital or hospital system is making reasonable efforts to recall furloughed direct care workers to the extent possible.</w:t>
            </w:r>
          </w:p>
        </w:tc>
      </w:tr>
      <w:tr w:rsidR="00925007" w14:paraId="542957E1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551F4CE" w14:textId="17835909" w:rsidR="00925007" w:rsidRPr="00A31074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007" w14:paraId="76E62600" w14:textId="77777777" w:rsidTr="00925007">
        <w:trPr>
          <w:trHeight w:val="432"/>
        </w:trPr>
        <w:tc>
          <w:tcPr>
            <w:tcW w:w="1362" w:type="dxa"/>
            <w:tcBorders>
              <w:bottom w:val="single" w:sz="12" w:space="0" w:color="auto"/>
              <w:right w:val="nil"/>
            </w:tcBorders>
            <w:shd w:val="clear" w:color="auto" w:fill="E1E8FF"/>
          </w:tcPr>
          <w:p w14:paraId="511D32CC" w14:textId="207AE018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4C7823D" w14:textId="77777777" w:rsidR="00925007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behalf of the hospital or hospital system indicated above, I certify under the pains and penalties of perjury that the above certifications are true and accurate </w:t>
            </w:r>
          </w:p>
          <w:p w14:paraId="683290B4" w14:textId="3BE5AA6A" w:rsidR="00925007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hospital meets the Phase 1 criteria and standards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 xml:space="preserve">. I understand that should the hospital become unable to meet any of the criteria or standards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 xml:space="preserve"> and contained within this form the hospital must immediately notify DPH and cease performing Phase 1 services until full compliance is obtained.</w:t>
            </w:r>
          </w:p>
        </w:tc>
      </w:tr>
      <w:tr w:rsidR="00DC6017" w14:paraId="3BDD7B33" w14:textId="77777777" w:rsidTr="00925007">
        <w:trPr>
          <w:trHeight w:val="432"/>
        </w:trPr>
        <w:tc>
          <w:tcPr>
            <w:tcW w:w="1362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4CBB51" w14:textId="2CE9DE11" w:rsidR="00DC6017" w:rsidRPr="00A31074" w:rsidRDefault="00DC6017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Signature:</w:t>
            </w:r>
          </w:p>
        </w:tc>
        <w:tc>
          <w:tcPr>
            <w:tcW w:w="7988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78BB1339" w14:textId="331FD142" w:rsidR="00DC6017" w:rsidRDefault="00925007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BD0">
              <w:rPr>
                <w:noProof/>
              </w:rPr>
              <w:drawing>
                <wp:inline distT="0" distB="0" distL="0" distR="0" wp14:anchorId="22A186CF" wp14:editId="4C88B1F5">
                  <wp:extent cx="32004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017" w14:paraId="71432672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EBA66A8" w14:textId="22F8EDD2" w:rsidR="00DC6017" w:rsidRPr="00A31074" w:rsidRDefault="00DC6017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E1E8FF"/>
            <w:vAlign w:val="center"/>
          </w:tcPr>
          <w:p w14:paraId="7000FEFD" w14:textId="2F162519" w:rsidR="00DC6017" w:rsidRDefault="00925007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05/18/2020</w:t>
            </w:r>
          </w:p>
        </w:tc>
      </w:tr>
      <w:tr w:rsidR="00DC6017" w14:paraId="35A113DD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1161DA9" w14:textId="42C85B3E" w:rsidR="00DC6017" w:rsidRPr="00A31074" w:rsidRDefault="00DC6017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E1E8FF"/>
            <w:vAlign w:val="center"/>
          </w:tcPr>
          <w:p w14:paraId="087CC513" w14:textId="66EDEC1D" w:rsidR="00DC6017" w:rsidRDefault="00925007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L. Longworth, MD </w:t>
            </w:r>
          </w:p>
        </w:tc>
      </w:tr>
    </w:tbl>
    <w:p w14:paraId="71CF7D87" w14:textId="77777777" w:rsidR="00730B8D" w:rsidRPr="009964AC" w:rsidRDefault="00730B8D" w:rsidP="00AC0B7D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sectPr w:rsidR="00730B8D" w:rsidRPr="009964AC" w:rsidSect="004E2A57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2039" w16cex:dateUtc="2020-05-18T00:42:00Z"/>
  <w16cex:commentExtensible w16cex:durableId="226C2002" w16cex:dateUtc="2020-05-18T0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C275D" w14:textId="77777777" w:rsidR="00F630B9" w:rsidRDefault="00F630B9" w:rsidP="00B740B8">
      <w:r>
        <w:separator/>
      </w:r>
    </w:p>
  </w:endnote>
  <w:endnote w:type="continuationSeparator" w:id="0">
    <w:p w14:paraId="4EFC02E1" w14:textId="77777777" w:rsidR="00F630B9" w:rsidRDefault="00F630B9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599F768E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4450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4450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F54D" w14:textId="77777777" w:rsidR="00F630B9" w:rsidRDefault="00F630B9" w:rsidP="00B740B8">
      <w:r>
        <w:separator/>
      </w:r>
    </w:p>
  </w:footnote>
  <w:footnote w:type="continuationSeparator" w:id="0">
    <w:p w14:paraId="5170A23C" w14:textId="77777777" w:rsidR="00F630B9" w:rsidRDefault="00F630B9" w:rsidP="00B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17E56"/>
    <w:rsid w:val="000A5789"/>
    <w:rsid w:val="000C2210"/>
    <w:rsid w:val="000F72DC"/>
    <w:rsid w:val="00156E92"/>
    <w:rsid w:val="001915C1"/>
    <w:rsid w:val="001D304D"/>
    <w:rsid w:val="001F0DE3"/>
    <w:rsid w:val="001F3E07"/>
    <w:rsid w:val="001F7C54"/>
    <w:rsid w:val="0024472D"/>
    <w:rsid w:val="00286F19"/>
    <w:rsid w:val="00380E92"/>
    <w:rsid w:val="0038212E"/>
    <w:rsid w:val="003B0DB3"/>
    <w:rsid w:val="003D3D05"/>
    <w:rsid w:val="004068D5"/>
    <w:rsid w:val="00430FF9"/>
    <w:rsid w:val="00443663"/>
    <w:rsid w:val="00460B70"/>
    <w:rsid w:val="00471894"/>
    <w:rsid w:val="00477200"/>
    <w:rsid w:val="004B4B99"/>
    <w:rsid w:val="004B5B30"/>
    <w:rsid w:val="004E2A57"/>
    <w:rsid w:val="004E4E10"/>
    <w:rsid w:val="00531933"/>
    <w:rsid w:val="005436C0"/>
    <w:rsid w:val="00547042"/>
    <w:rsid w:val="00551692"/>
    <w:rsid w:val="00560DD3"/>
    <w:rsid w:val="005B441C"/>
    <w:rsid w:val="005D64DB"/>
    <w:rsid w:val="005E22C3"/>
    <w:rsid w:val="00601FB8"/>
    <w:rsid w:val="00602CD4"/>
    <w:rsid w:val="0060411F"/>
    <w:rsid w:val="006945D2"/>
    <w:rsid w:val="006A0E09"/>
    <w:rsid w:val="006B1561"/>
    <w:rsid w:val="006F0E68"/>
    <w:rsid w:val="00730B8D"/>
    <w:rsid w:val="00764914"/>
    <w:rsid w:val="007771B8"/>
    <w:rsid w:val="007D65A9"/>
    <w:rsid w:val="007F2599"/>
    <w:rsid w:val="00807CA9"/>
    <w:rsid w:val="00852AB6"/>
    <w:rsid w:val="00890261"/>
    <w:rsid w:val="008D33E5"/>
    <w:rsid w:val="008F15FD"/>
    <w:rsid w:val="00925007"/>
    <w:rsid w:val="0095244A"/>
    <w:rsid w:val="00964F87"/>
    <w:rsid w:val="00974247"/>
    <w:rsid w:val="009964AC"/>
    <w:rsid w:val="009B6416"/>
    <w:rsid w:val="009D40EA"/>
    <w:rsid w:val="009E3847"/>
    <w:rsid w:val="00A03AB8"/>
    <w:rsid w:val="00A20276"/>
    <w:rsid w:val="00A30BDA"/>
    <w:rsid w:val="00A31074"/>
    <w:rsid w:val="00A52C07"/>
    <w:rsid w:val="00A935EE"/>
    <w:rsid w:val="00A96028"/>
    <w:rsid w:val="00AC0B7D"/>
    <w:rsid w:val="00AC2596"/>
    <w:rsid w:val="00AE2590"/>
    <w:rsid w:val="00B0056A"/>
    <w:rsid w:val="00B253E0"/>
    <w:rsid w:val="00B414E1"/>
    <w:rsid w:val="00B550B0"/>
    <w:rsid w:val="00B740B8"/>
    <w:rsid w:val="00BC025D"/>
    <w:rsid w:val="00BC62BA"/>
    <w:rsid w:val="00C2796E"/>
    <w:rsid w:val="00C32F26"/>
    <w:rsid w:val="00C64E2D"/>
    <w:rsid w:val="00C656AF"/>
    <w:rsid w:val="00C7377C"/>
    <w:rsid w:val="00D0191A"/>
    <w:rsid w:val="00D065AB"/>
    <w:rsid w:val="00D27361"/>
    <w:rsid w:val="00D3348E"/>
    <w:rsid w:val="00D4450E"/>
    <w:rsid w:val="00D6020C"/>
    <w:rsid w:val="00D919A6"/>
    <w:rsid w:val="00DC6017"/>
    <w:rsid w:val="00DF2A93"/>
    <w:rsid w:val="00E17BFB"/>
    <w:rsid w:val="00E2306F"/>
    <w:rsid w:val="00E3009B"/>
    <w:rsid w:val="00E30942"/>
    <w:rsid w:val="00EA78CB"/>
    <w:rsid w:val="00ED5060"/>
    <w:rsid w:val="00EF2A07"/>
    <w:rsid w:val="00F005FD"/>
    <w:rsid w:val="00F628DA"/>
    <w:rsid w:val="00F630B9"/>
    <w:rsid w:val="00FC0CAC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88E0"/>
  <w15:docId w15:val="{1BCDF63E-4BE1-E540-84DA-1C981E6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avid.l.longworth@lah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reopening-four-phase-appro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652-69D3-4634-84FA-7FA1739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Commonwealth</dc:creator>
  <cp:lastModifiedBy>Danehy, Karen D.</cp:lastModifiedBy>
  <cp:revision>2</cp:revision>
  <dcterms:created xsi:type="dcterms:W3CDTF">2020-05-21T15:30:00Z</dcterms:created>
  <dcterms:modified xsi:type="dcterms:W3CDTF">2020-05-21T15:30:00Z</dcterms:modified>
</cp:coreProperties>
</file>