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75A" w:rsidRDefault="00D3475A" w:rsidP="00D3475A">
      <w:pPr>
        <w:shd w:val="clear" w:color="auto" w:fill="FFFFFF"/>
        <w:spacing w:after="150" w:line="270" w:lineRule="atLeast"/>
        <w:jc w:val="center"/>
        <w:rPr>
          <w:rFonts w:ascii="Times New Roman" w:eastAsia="Times New Roman" w:hAnsi="Times New Roman" w:cs="Times New Roman"/>
          <w:b/>
          <w:bCs/>
          <w:iCs/>
          <w:color w:val="000000"/>
        </w:rPr>
      </w:pPr>
      <w:r>
        <w:rPr>
          <w:noProof/>
        </w:rPr>
        <w:drawing>
          <wp:anchor distT="0" distB="0" distL="114300" distR="114300" simplePos="0" relativeHeight="251659264" behindDoc="0" locked="1" layoutInCell="1" allowOverlap="1" wp14:anchorId="49B096F9" wp14:editId="169CB33D">
            <wp:simplePos x="0" y="0"/>
            <wp:positionH relativeFrom="page">
              <wp:posOffset>639445</wp:posOffset>
            </wp:positionH>
            <wp:positionV relativeFrom="page">
              <wp:posOffset>643255</wp:posOffset>
            </wp:positionV>
            <wp:extent cx="1864360" cy="5683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_Prm_Logo_CMYK_A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4360" cy="568325"/>
                    </a:xfrm>
                    <a:prstGeom prst="rect">
                      <a:avLst/>
                    </a:prstGeom>
                  </pic:spPr>
                </pic:pic>
              </a:graphicData>
            </a:graphic>
            <wp14:sizeRelH relativeFrom="margin">
              <wp14:pctWidth>0</wp14:pctWidth>
            </wp14:sizeRelH>
            <wp14:sizeRelV relativeFrom="margin">
              <wp14:pctHeight>0</wp14:pctHeight>
            </wp14:sizeRelV>
          </wp:anchor>
        </w:drawing>
      </w:r>
    </w:p>
    <w:p w:rsidR="00F55B2E" w:rsidRDefault="00F55B2E" w:rsidP="00D3475A">
      <w:pPr>
        <w:shd w:val="clear" w:color="auto" w:fill="FFFFFF"/>
        <w:spacing w:after="150" w:line="270" w:lineRule="atLeast"/>
        <w:jc w:val="center"/>
        <w:rPr>
          <w:rFonts w:ascii="Times New Roman" w:eastAsia="Times New Roman" w:hAnsi="Times New Roman" w:cs="Times New Roman"/>
          <w:b/>
          <w:bCs/>
          <w:iCs/>
          <w:color w:val="000000"/>
        </w:rPr>
      </w:pPr>
    </w:p>
    <w:p w:rsidR="00F55B2E" w:rsidRPr="00F55B2E" w:rsidRDefault="00F55B2E" w:rsidP="00D3475A">
      <w:pPr>
        <w:shd w:val="clear" w:color="auto" w:fill="FFFFFF"/>
        <w:spacing w:after="150" w:line="270" w:lineRule="atLeast"/>
        <w:jc w:val="center"/>
        <w:rPr>
          <w:rFonts w:ascii="Times New Roman" w:eastAsia="Times New Roman" w:hAnsi="Times New Roman" w:cs="Times New Roman"/>
          <w:b/>
          <w:bCs/>
          <w:iCs/>
        </w:rPr>
      </w:pPr>
    </w:p>
    <w:p w:rsidR="0027252A" w:rsidRPr="00F55B2E" w:rsidRDefault="0027252A" w:rsidP="00D3475A">
      <w:pPr>
        <w:shd w:val="clear" w:color="auto" w:fill="FFFFFF"/>
        <w:spacing w:after="150" w:line="270" w:lineRule="atLeast"/>
        <w:jc w:val="center"/>
        <w:rPr>
          <w:rFonts w:ascii="Times New Roman" w:eastAsia="Times New Roman" w:hAnsi="Times New Roman" w:cs="Times New Roman"/>
          <w:b/>
          <w:bCs/>
          <w:iCs/>
        </w:rPr>
      </w:pPr>
      <w:r w:rsidRPr="00F55B2E">
        <w:rPr>
          <w:rFonts w:ascii="Times New Roman" w:eastAsia="Times New Roman" w:hAnsi="Times New Roman" w:cs="Times New Roman"/>
          <w:b/>
          <w:bCs/>
          <w:iCs/>
        </w:rPr>
        <w:t>ANNUAL NOTICE REGARDING STUDENT RECORDS</w:t>
      </w:r>
    </w:p>
    <w:p w:rsidR="00D3475A" w:rsidRPr="00D3475A" w:rsidRDefault="00D3475A" w:rsidP="00D3475A">
      <w:pPr>
        <w:shd w:val="clear" w:color="auto" w:fill="FFFFFF"/>
        <w:spacing w:after="150" w:line="270" w:lineRule="atLeast"/>
        <w:ind w:left="720"/>
        <w:rPr>
          <w:rFonts w:ascii="Times New Roman" w:eastAsia="Times New Roman" w:hAnsi="Times New Roman" w:cs="Times New Roman"/>
          <w:i/>
          <w:color w:val="333333"/>
        </w:rPr>
      </w:pPr>
      <w:r w:rsidRPr="00D3475A">
        <w:rPr>
          <w:rFonts w:ascii="Times New Roman" w:eastAsia="Times New Roman" w:hAnsi="Times New Roman" w:cs="Times New Roman"/>
          <w:bCs/>
          <w:i/>
          <w:iCs/>
          <w:color w:val="000000"/>
        </w:rPr>
        <w:t>This document is mailed to every student prior to the beginning of the program with other pre-instruction materials. This annual notice is also included in the student handbook and on the CPE Center website. This notice is discussed with students during the orientation period.</w:t>
      </w:r>
    </w:p>
    <w:p w:rsidR="00AD6E75" w:rsidRPr="00AD6E75" w:rsidRDefault="00AD6E75" w:rsidP="0027252A">
      <w:pPr>
        <w:shd w:val="clear" w:color="auto" w:fill="FFFFFF"/>
        <w:spacing w:after="150" w:line="270" w:lineRule="atLeast"/>
        <w:rPr>
          <w:rFonts w:ascii="Times New Roman" w:eastAsia="Times New Roman" w:hAnsi="Times New Roman" w:cs="Times New Roman"/>
          <w:b/>
          <w:color w:val="333333"/>
        </w:rPr>
      </w:pPr>
      <w:r w:rsidRPr="00AD6E75">
        <w:rPr>
          <w:rFonts w:ascii="Times New Roman" w:eastAsia="Times New Roman" w:hAnsi="Times New Roman" w:cs="Times New Roman"/>
          <w:b/>
          <w:color w:val="333333"/>
        </w:rPr>
        <w:t>The ACPE CPE center / program at Beverly Hospital guarantees to its students the right to inspect and review education records, to seek to amend them, and to specify control over release of record information.</w:t>
      </w:r>
    </w:p>
    <w:p w:rsidR="0027252A" w:rsidRPr="0044109B" w:rsidRDefault="0027252A" w:rsidP="0027252A">
      <w:pPr>
        <w:shd w:val="clear" w:color="auto" w:fill="FFFFFF"/>
        <w:spacing w:after="150" w:line="270" w:lineRule="atLeast"/>
        <w:rPr>
          <w:rFonts w:ascii="Times New Roman" w:eastAsia="Times New Roman" w:hAnsi="Times New Roman" w:cs="Times New Roman"/>
          <w:color w:val="333333"/>
        </w:rPr>
      </w:pPr>
      <w:r w:rsidRPr="0044109B">
        <w:rPr>
          <w:rFonts w:ascii="Times New Roman" w:eastAsia="Times New Roman" w:hAnsi="Times New Roman" w:cs="Times New Roman"/>
          <w:b/>
          <w:bCs/>
          <w:color w:val="000000"/>
        </w:rPr>
        <w:t>The Family Education Rights and Privacy Act (FERPA) </w:t>
      </w:r>
      <w:r w:rsidRPr="0044109B">
        <w:rPr>
          <w:rFonts w:ascii="Times New Roman" w:eastAsia="Times New Roman" w:hAnsi="Times New Roman" w:cs="Times New Roman"/>
          <w:color w:val="333333"/>
        </w:rPr>
        <w:t>applies to all ACPE CPE programs. FERPA addresses privacy not confidentiality issues. This means students own the information about them and must know what is being collected and how it is being used. Their information cannot be shared without their written permission. Each CPE center must publicize Annual Notice of its protocols for proper handling of student records.</w:t>
      </w:r>
    </w:p>
    <w:p w:rsidR="0027252A" w:rsidRPr="0044109B" w:rsidRDefault="0027252A" w:rsidP="0027252A">
      <w:pPr>
        <w:shd w:val="clear" w:color="auto" w:fill="FFFFFF"/>
        <w:spacing w:after="150" w:line="270" w:lineRule="atLeast"/>
        <w:rPr>
          <w:rFonts w:ascii="Times New Roman" w:eastAsia="Times New Roman" w:hAnsi="Times New Roman" w:cs="Times New Roman"/>
          <w:b/>
          <w:color w:val="333333"/>
        </w:rPr>
      </w:pPr>
      <w:r w:rsidRPr="0044109B">
        <w:rPr>
          <w:rFonts w:ascii="Times New Roman" w:eastAsia="Times New Roman" w:hAnsi="Times New Roman" w:cs="Times New Roman"/>
          <w:b/>
          <w:color w:val="333333"/>
        </w:rPr>
        <w:t>A student record is:</w:t>
      </w:r>
    </w:p>
    <w:p w:rsidR="0027252A" w:rsidRPr="0044109B" w:rsidRDefault="0027252A" w:rsidP="0027252A">
      <w:pPr>
        <w:numPr>
          <w:ilvl w:val="0"/>
          <w:numId w:val="1"/>
        </w:numPr>
        <w:shd w:val="clear" w:color="auto" w:fill="FFFFFF"/>
        <w:spacing w:after="150" w:line="270" w:lineRule="atLeast"/>
        <w:ind w:left="180"/>
        <w:rPr>
          <w:rFonts w:ascii="Times New Roman" w:eastAsia="Times New Roman" w:hAnsi="Times New Roman" w:cs="Times New Roman"/>
          <w:color w:val="333333"/>
        </w:rPr>
      </w:pPr>
      <w:r w:rsidRPr="0044109B">
        <w:rPr>
          <w:rFonts w:ascii="Times New Roman" w:eastAsia="Times New Roman" w:hAnsi="Times New Roman" w:cs="Times New Roman"/>
          <w:color w:val="333333"/>
        </w:rPr>
        <w:t>Any record (paper, electronic, video, audio, biometric etc.)</w:t>
      </w:r>
      <w:r w:rsidR="00F67F41" w:rsidRPr="0044109B">
        <w:rPr>
          <w:rFonts w:ascii="Times New Roman" w:eastAsia="Times New Roman" w:hAnsi="Times New Roman" w:cs="Times New Roman"/>
          <w:color w:val="333333"/>
        </w:rPr>
        <w:t xml:space="preserve"> </w:t>
      </w:r>
      <w:r w:rsidRPr="0044109B">
        <w:rPr>
          <w:rFonts w:ascii="Times New Roman" w:eastAsia="Times New Roman" w:hAnsi="Times New Roman" w:cs="Times New Roman"/>
          <w:color w:val="333333"/>
        </w:rPr>
        <w:t>directory related to the student from which the student’s identity can be recognized</w:t>
      </w:r>
    </w:p>
    <w:p w:rsidR="0027252A" w:rsidRPr="0044109B" w:rsidRDefault="0027252A" w:rsidP="0027252A">
      <w:pPr>
        <w:numPr>
          <w:ilvl w:val="0"/>
          <w:numId w:val="2"/>
        </w:numPr>
        <w:shd w:val="clear" w:color="auto" w:fill="FFFFFF"/>
        <w:spacing w:after="150" w:line="270" w:lineRule="atLeast"/>
        <w:ind w:left="180"/>
        <w:rPr>
          <w:rFonts w:ascii="Times New Roman" w:eastAsia="Times New Roman" w:hAnsi="Times New Roman" w:cs="Times New Roman"/>
          <w:color w:val="333333"/>
        </w:rPr>
      </w:pPr>
      <w:r w:rsidRPr="0044109B">
        <w:rPr>
          <w:rFonts w:ascii="Times New Roman" w:eastAsia="Times New Roman" w:hAnsi="Times New Roman" w:cs="Times New Roman"/>
          <w:color w:val="333333"/>
        </w:rPr>
        <w:t>And maintained by the education program/institution or a person acting for the institution. Note: application materials of students admitted and matriculated are part of the student record.</w:t>
      </w:r>
    </w:p>
    <w:p w:rsidR="00F55B2E" w:rsidRPr="00F55B2E" w:rsidRDefault="0027252A" w:rsidP="0027252A">
      <w:pPr>
        <w:shd w:val="clear" w:color="auto" w:fill="FFFFFF"/>
        <w:spacing w:after="150" w:line="270" w:lineRule="atLeast"/>
        <w:rPr>
          <w:rFonts w:ascii="Times New Roman" w:eastAsia="Times New Roman" w:hAnsi="Times New Roman" w:cs="Times New Roman"/>
          <w:b/>
          <w:color w:val="333333"/>
        </w:rPr>
      </w:pPr>
      <w:r w:rsidRPr="00D3475A">
        <w:rPr>
          <w:rFonts w:ascii="Times New Roman" w:eastAsia="Times New Roman" w:hAnsi="Times New Roman" w:cs="Times New Roman"/>
          <w:b/>
          <w:color w:val="333333"/>
        </w:rPr>
        <w:t>Directory Information is student information not generally considered harmful or an invasion of privacy if rele</w:t>
      </w:r>
      <w:r w:rsidR="00901A60" w:rsidRPr="00D3475A">
        <w:rPr>
          <w:rFonts w:ascii="Times New Roman" w:eastAsia="Times New Roman" w:hAnsi="Times New Roman" w:cs="Times New Roman"/>
          <w:b/>
          <w:color w:val="333333"/>
        </w:rPr>
        <w:t xml:space="preserve">ased. </w:t>
      </w:r>
      <w:r w:rsidR="00901A60" w:rsidRPr="0044109B">
        <w:rPr>
          <w:rFonts w:ascii="Times New Roman" w:eastAsia="Times New Roman" w:hAnsi="Times New Roman" w:cs="Times New Roman"/>
          <w:color w:val="333333"/>
        </w:rPr>
        <w:t>At the Beverly</w:t>
      </w:r>
      <w:r w:rsidRPr="0044109B">
        <w:rPr>
          <w:rFonts w:ascii="Times New Roman" w:eastAsia="Times New Roman" w:hAnsi="Times New Roman" w:cs="Times New Roman"/>
          <w:color w:val="333333"/>
        </w:rPr>
        <w:t xml:space="preserve"> Hospital CPE Center this information includes students’ name, address, e-mail, telephone number(s), and religio</w:t>
      </w:r>
      <w:r w:rsidR="008103B5">
        <w:rPr>
          <w:rFonts w:ascii="Times New Roman" w:eastAsia="Times New Roman" w:hAnsi="Times New Roman" w:cs="Times New Roman"/>
          <w:color w:val="333333"/>
        </w:rPr>
        <w:t>us affiliation</w:t>
      </w:r>
      <w:r w:rsidRPr="0044109B">
        <w:rPr>
          <w:rFonts w:ascii="Times New Roman" w:eastAsia="Times New Roman" w:hAnsi="Times New Roman" w:cs="Times New Roman"/>
          <w:color w:val="333333"/>
        </w:rPr>
        <w:t>. Previous work experiences, educational achievements, and a photograph can also be included in directory information.</w:t>
      </w:r>
      <w:r w:rsidR="00D3475A">
        <w:rPr>
          <w:rFonts w:ascii="Times New Roman" w:eastAsia="Times New Roman" w:hAnsi="Times New Roman" w:cs="Times New Roman"/>
          <w:color w:val="333333"/>
        </w:rPr>
        <w:t xml:space="preserve">  </w:t>
      </w:r>
      <w:r w:rsidR="00D3475A" w:rsidRPr="0044109B">
        <w:rPr>
          <w:rFonts w:ascii="Times New Roman" w:eastAsia="Times New Roman" w:hAnsi="Times New Roman" w:cs="Times New Roman"/>
          <w:color w:val="333333"/>
        </w:rPr>
        <w:t>A student may opt out of having this information released by signin</w:t>
      </w:r>
      <w:r w:rsidR="00D3475A">
        <w:rPr>
          <w:rFonts w:ascii="Times New Roman" w:eastAsia="Times New Roman" w:hAnsi="Times New Roman" w:cs="Times New Roman"/>
          <w:color w:val="333333"/>
        </w:rPr>
        <w:t xml:space="preserve">g, dating, and returning to the ACPE </w:t>
      </w:r>
      <w:r w:rsidR="00D3475A" w:rsidRPr="0044109B">
        <w:rPr>
          <w:rFonts w:ascii="Times New Roman" w:eastAsia="Times New Roman" w:hAnsi="Times New Roman" w:cs="Times New Roman"/>
          <w:color w:val="333333"/>
        </w:rPr>
        <w:t>Certified Educator documentation of such.</w:t>
      </w:r>
      <w:r w:rsidR="00D3475A">
        <w:rPr>
          <w:rFonts w:ascii="Times New Roman" w:eastAsia="Times New Roman" w:hAnsi="Times New Roman" w:cs="Times New Roman"/>
          <w:color w:val="333333"/>
        </w:rPr>
        <w:t xml:space="preserve">  All other information is released only with the student’s written, signed, dated consent specifying which records are being disclosed, to whom, and for what limited purpose.</w:t>
      </w:r>
      <w:r w:rsidRPr="0044109B">
        <w:rPr>
          <w:rFonts w:ascii="Times New Roman" w:eastAsia="Times New Roman" w:hAnsi="Times New Roman" w:cs="Times New Roman"/>
          <w:color w:val="333333"/>
        </w:rPr>
        <w:t xml:space="preserve"> </w:t>
      </w:r>
      <w:r w:rsidR="00D3475A">
        <w:rPr>
          <w:rFonts w:ascii="Times New Roman" w:eastAsia="Times New Roman" w:hAnsi="Times New Roman" w:cs="Times New Roman"/>
          <w:b/>
          <w:color w:val="333333"/>
        </w:rPr>
        <w:t>B</w:t>
      </w:r>
      <w:r w:rsidRPr="0044109B">
        <w:rPr>
          <w:rFonts w:ascii="Times New Roman" w:eastAsia="Times New Roman" w:hAnsi="Times New Roman" w:cs="Times New Roman"/>
          <w:b/>
          <w:color w:val="333333"/>
        </w:rPr>
        <w:t>efore the center releases information, students must have received the </w:t>
      </w:r>
      <w:r w:rsidRPr="0044109B">
        <w:rPr>
          <w:rFonts w:ascii="Times New Roman" w:eastAsia="Times New Roman" w:hAnsi="Times New Roman" w:cs="Times New Roman"/>
          <w:b/>
          <w:i/>
          <w:iCs/>
          <w:color w:val="333333"/>
        </w:rPr>
        <w:t>Annual Notice</w:t>
      </w:r>
      <w:r w:rsidRPr="0044109B">
        <w:rPr>
          <w:rFonts w:ascii="Times New Roman" w:eastAsia="Times New Roman" w:hAnsi="Times New Roman" w:cs="Times New Roman"/>
          <w:b/>
          <w:color w:val="333333"/>
        </w:rPr>
        <w:t>.</w:t>
      </w:r>
    </w:p>
    <w:p w:rsidR="0027252A" w:rsidRDefault="0027252A" w:rsidP="0027252A">
      <w:pPr>
        <w:shd w:val="clear" w:color="auto" w:fill="FFFFFF"/>
        <w:spacing w:after="150" w:line="270" w:lineRule="atLeast"/>
        <w:rPr>
          <w:rFonts w:ascii="Times New Roman" w:eastAsia="Times New Roman" w:hAnsi="Times New Roman" w:cs="Times New Roman"/>
          <w:color w:val="333333"/>
        </w:rPr>
      </w:pPr>
      <w:r w:rsidRPr="0044109B">
        <w:rPr>
          <w:rFonts w:ascii="Times New Roman" w:eastAsia="Times New Roman" w:hAnsi="Times New Roman" w:cs="Times New Roman"/>
          <w:color w:val="333333"/>
        </w:rPr>
        <w:t>Current students can restrict directory information and/or record access at any time during attendance. Restrictions must be honored even after the student’s departure. Former students cannot initiate new restrictions after departure.</w:t>
      </w:r>
    </w:p>
    <w:p w:rsidR="00F55B2E" w:rsidRPr="00F55B2E" w:rsidRDefault="00F55B2E" w:rsidP="0027252A">
      <w:pPr>
        <w:shd w:val="clear" w:color="auto" w:fill="FFFFFF"/>
        <w:spacing w:after="150" w:line="270" w:lineRule="atLeast"/>
        <w:rPr>
          <w:rFonts w:ascii="Times New Roman" w:eastAsia="Times New Roman" w:hAnsi="Times New Roman" w:cs="Times New Roman"/>
          <w:b/>
          <w:color w:val="333333"/>
        </w:rPr>
      </w:pPr>
      <w:r>
        <w:rPr>
          <w:rFonts w:ascii="Times New Roman" w:eastAsia="Times New Roman" w:hAnsi="Times New Roman" w:cs="Times New Roman"/>
          <w:b/>
          <w:color w:val="333333"/>
        </w:rPr>
        <w:t>A student has the right to object to record content.  If not negotiable, the written objection will be kept with and released with the record.</w:t>
      </w:r>
    </w:p>
    <w:p w:rsidR="0027252A" w:rsidRPr="0044109B" w:rsidRDefault="0027252A" w:rsidP="0027252A">
      <w:pPr>
        <w:shd w:val="clear" w:color="auto" w:fill="FFFFFF"/>
        <w:spacing w:after="150" w:line="270" w:lineRule="atLeast"/>
        <w:rPr>
          <w:rFonts w:ascii="Times New Roman" w:eastAsia="Times New Roman" w:hAnsi="Times New Roman" w:cs="Times New Roman"/>
          <w:color w:val="333333"/>
        </w:rPr>
      </w:pPr>
      <w:r w:rsidRPr="0044109B">
        <w:rPr>
          <w:rFonts w:ascii="Times New Roman" w:eastAsia="Times New Roman" w:hAnsi="Times New Roman" w:cs="Times New Roman"/>
          <w:color w:val="333333"/>
        </w:rPr>
        <w:t xml:space="preserve">Subject to notification, the student's name, </w:t>
      </w:r>
      <w:r w:rsidR="008103B5">
        <w:rPr>
          <w:rFonts w:ascii="Times New Roman" w:eastAsia="Times New Roman" w:hAnsi="Times New Roman" w:cs="Times New Roman"/>
          <w:color w:val="333333"/>
        </w:rPr>
        <w:t xml:space="preserve">religious </w:t>
      </w:r>
      <w:r w:rsidRPr="0044109B">
        <w:rPr>
          <w:rFonts w:ascii="Times New Roman" w:eastAsia="Times New Roman" w:hAnsi="Times New Roman" w:cs="Times New Roman"/>
          <w:color w:val="333333"/>
        </w:rPr>
        <w:t>denomination</w:t>
      </w:r>
      <w:r w:rsidR="008103B5">
        <w:rPr>
          <w:rFonts w:ascii="Times New Roman" w:eastAsia="Times New Roman" w:hAnsi="Times New Roman" w:cs="Times New Roman"/>
          <w:color w:val="333333"/>
        </w:rPr>
        <w:t>,</w:t>
      </w:r>
      <w:r w:rsidRPr="0044109B">
        <w:rPr>
          <w:rFonts w:ascii="Times New Roman" w:eastAsia="Times New Roman" w:hAnsi="Times New Roman" w:cs="Times New Roman"/>
          <w:color w:val="333333"/>
        </w:rPr>
        <w:t xml:space="preserve"> and unit of CPE successfully completed will be sent to the ACPE office on the student unit report at the successful completion of each unit of CPE.</w:t>
      </w:r>
    </w:p>
    <w:p w:rsidR="0027252A" w:rsidRPr="0044109B" w:rsidRDefault="0027252A" w:rsidP="0027252A">
      <w:pPr>
        <w:shd w:val="clear" w:color="auto" w:fill="FFFFFF"/>
        <w:spacing w:after="150" w:line="270" w:lineRule="atLeast"/>
        <w:rPr>
          <w:rFonts w:ascii="Times New Roman" w:eastAsia="Times New Roman" w:hAnsi="Times New Roman" w:cs="Times New Roman"/>
          <w:color w:val="333333"/>
        </w:rPr>
      </w:pPr>
      <w:r w:rsidRPr="0044109B">
        <w:rPr>
          <w:rFonts w:ascii="Times New Roman" w:eastAsia="Times New Roman" w:hAnsi="Times New Roman" w:cs="Times New Roman"/>
          <w:color w:val="333333"/>
        </w:rPr>
        <w:t xml:space="preserve">ACPE requires that the CPE student record include the </w:t>
      </w:r>
      <w:r w:rsidR="008103B5">
        <w:rPr>
          <w:rFonts w:ascii="Times New Roman" w:eastAsia="Times New Roman" w:hAnsi="Times New Roman" w:cs="Times New Roman"/>
          <w:color w:val="333333"/>
        </w:rPr>
        <w:t xml:space="preserve">ACPE application </w:t>
      </w:r>
      <w:r w:rsidRPr="0044109B">
        <w:rPr>
          <w:rFonts w:ascii="Times New Roman" w:eastAsia="Times New Roman" w:hAnsi="Times New Roman" w:cs="Times New Roman"/>
          <w:color w:val="333333"/>
        </w:rPr>
        <w:t>face sheet with directory</w:t>
      </w:r>
      <w:r w:rsidR="00390CBF" w:rsidRPr="0044109B">
        <w:rPr>
          <w:rFonts w:ascii="Times New Roman" w:eastAsia="Times New Roman" w:hAnsi="Times New Roman" w:cs="Times New Roman"/>
          <w:color w:val="333333"/>
        </w:rPr>
        <w:t xml:space="preserve"> information, the CPE educator</w:t>
      </w:r>
      <w:r w:rsidRPr="0044109B">
        <w:rPr>
          <w:rFonts w:ascii="Times New Roman" w:eastAsia="Times New Roman" w:hAnsi="Times New Roman" w:cs="Times New Roman"/>
          <w:color w:val="333333"/>
        </w:rPr>
        <w:t xml:space="preserve">’s </w:t>
      </w:r>
      <w:r w:rsidR="008103B5">
        <w:rPr>
          <w:rFonts w:ascii="Times New Roman" w:eastAsia="Times New Roman" w:hAnsi="Times New Roman" w:cs="Times New Roman"/>
          <w:color w:val="333333"/>
        </w:rPr>
        <w:t xml:space="preserve">final </w:t>
      </w:r>
      <w:r w:rsidRPr="0044109B">
        <w:rPr>
          <w:rFonts w:ascii="Times New Roman" w:eastAsia="Times New Roman" w:hAnsi="Times New Roman" w:cs="Times New Roman"/>
          <w:color w:val="333333"/>
        </w:rPr>
        <w:t xml:space="preserve">evaluation report and the student’s own </w:t>
      </w:r>
      <w:r w:rsidR="008103B5">
        <w:rPr>
          <w:rFonts w:ascii="Times New Roman" w:eastAsia="Times New Roman" w:hAnsi="Times New Roman" w:cs="Times New Roman"/>
          <w:color w:val="333333"/>
        </w:rPr>
        <w:t xml:space="preserve">final </w:t>
      </w:r>
      <w:r w:rsidRPr="0044109B">
        <w:rPr>
          <w:rFonts w:ascii="Times New Roman" w:eastAsia="Times New Roman" w:hAnsi="Times New Roman" w:cs="Times New Roman"/>
          <w:color w:val="333333"/>
        </w:rPr>
        <w:t>evaluation report.</w:t>
      </w:r>
    </w:p>
    <w:p w:rsidR="0027252A" w:rsidRDefault="0027252A" w:rsidP="0027252A">
      <w:pPr>
        <w:shd w:val="clear" w:color="auto" w:fill="FFFFFF"/>
        <w:spacing w:after="150" w:line="270" w:lineRule="atLeast"/>
        <w:rPr>
          <w:rFonts w:ascii="Times New Roman" w:eastAsia="Times New Roman" w:hAnsi="Times New Roman" w:cs="Times New Roman"/>
          <w:color w:val="333333"/>
        </w:rPr>
      </w:pPr>
      <w:r w:rsidRPr="0044109B">
        <w:rPr>
          <w:rFonts w:ascii="Times New Roman" w:eastAsia="Times New Roman" w:hAnsi="Times New Roman" w:cs="Times New Roman"/>
          <w:color w:val="333333"/>
        </w:rPr>
        <w:t xml:space="preserve">A copy of the </w:t>
      </w:r>
      <w:r w:rsidR="00F55B2E">
        <w:rPr>
          <w:rFonts w:ascii="Times New Roman" w:eastAsia="Times New Roman" w:hAnsi="Times New Roman" w:cs="Times New Roman"/>
          <w:color w:val="333333"/>
        </w:rPr>
        <w:t>A</w:t>
      </w:r>
      <w:r w:rsidRPr="0044109B">
        <w:rPr>
          <w:rFonts w:ascii="Times New Roman" w:eastAsia="Times New Roman" w:hAnsi="Times New Roman" w:cs="Times New Roman"/>
          <w:color w:val="333333"/>
        </w:rPr>
        <w:t>CPE Certified Educator's final evaluation report will be given to the student</w:t>
      </w:r>
      <w:r w:rsidR="00F55B2E">
        <w:rPr>
          <w:rFonts w:ascii="Times New Roman" w:eastAsia="Times New Roman" w:hAnsi="Times New Roman" w:cs="Times New Roman"/>
          <w:color w:val="333333"/>
        </w:rPr>
        <w:t xml:space="preserve"> within 21 days after the unit is completed</w:t>
      </w:r>
      <w:r w:rsidRPr="0044109B">
        <w:rPr>
          <w:rFonts w:ascii="Times New Roman" w:eastAsia="Times New Roman" w:hAnsi="Times New Roman" w:cs="Times New Roman"/>
          <w:color w:val="333333"/>
        </w:rPr>
        <w:t xml:space="preserve">. The student will be informed that the center will keep this evaluation for ten years, and it will not be available to anyone else except with written </w:t>
      </w:r>
      <w:r w:rsidR="00F55B2E">
        <w:rPr>
          <w:rFonts w:ascii="Times New Roman" w:eastAsia="Times New Roman" w:hAnsi="Times New Roman" w:cs="Times New Roman"/>
          <w:color w:val="333333"/>
        </w:rPr>
        <w:t>instructions</w:t>
      </w:r>
      <w:r w:rsidRPr="0044109B">
        <w:rPr>
          <w:rFonts w:ascii="Times New Roman" w:eastAsia="Times New Roman" w:hAnsi="Times New Roman" w:cs="Times New Roman"/>
          <w:color w:val="333333"/>
        </w:rPr>
        <w:t xml:space="preserve"> from the student. </w:t>
      </w:r>
      <w:r w:rsidR="0040505B" w:rsidRPr="0044109B">
        <w:rPr>
          <w:rFonts w:ascii="Times New Roman" w:eastAsia="Times New Roman" w:hAnsi="Times New Roman" w:cs="Times New Roman"/>
          <w:color w:val="333333"/>
        </w:rPr>
        <w:t>The student’s own final self-</w:t>
      </w:r>
      <w:r w:rsidRPr="0044109B">
        <w:rPr>
          <w:rFonts w:ascii="Times New Roman" w:eastAsia="Times New Roman" w:hAnsi="Times New Roman" w:cs="Times New Roman"/>
          <w:color w:val="333333"/>
        </w:rPr>
        <w:t>evaluation is included and will be kept with the </w:t>
      </w:r>
      <w:r w:rsidR="00F55B2E">
        <w:rPr>
          <w:rFonts w:ascii="Times New Roman" w:eastAsia="Times New Roman" w:hAnsi="Times New Roman" w:cs="Times New Roman"/>
          <w:color w:val="333333"/>
        </w:rPr>
        <w:t>ACPE Certified Educator’s evaluation,</w:t>
      </w:r>
      <w:r w:rsidRPr="0044109B">
        <w:rPr>
          <w:rFonts w:ascii="Times New Roman" w:eastAsia="Times New Roman" w:hAnsi="Times New Roman" w:cs="Times New Roman"/>
          <w:color w:val="333333"/>
        </w:rPr>
        <w:t> subject to the same provisions.</w:t>
      </w:r>
      <w:r w:rsidR="00F85F22">
        <w:rPr>
          <w:rFonts w:ascii="Times New Roman" w:eastAsia="Times New Roman" w:hAnsi="Times New Roman" w:cs="Times New Roman"/>
          <w:color w:val="333333"/>
        </w:rPr>
        <w:t xml:space="preserve">  After 10 years student final evaluations will be destroyed by usin</w:t>
      </w:r>
      <w:r w:rsidR="00AD6E75">
        <w:rPr>
          <w:rFonts w:ascii="Times New Roman" w:eastAsia="Times New Roman" w:hAnsi="Times New Roman" w:cs="Times New Roman"/>
          <w:color w:val="333333"/>
        </w:rPr>
        <w:t>g the hospital system for secure disposal of protected health information.</w:t>
      </w:r>
      <w:r w:rsidRPr="0044109B">
        <w:rPr>
          <w:rFonts w:ascii="Times New Roman" w:eastAsia="Times New Roman" w:hAnsi="Times New Roman" w:cs="Times New Roman"/>
          <w:color w:val="333333"/>
        </w:rPr>
        <w:t xml:space="preserve"> The student application face sheet </w:t>
      </w:r>
      <w:r w:rsidR="00AD6E75">
        <w:rPr>
          <w:rFonts w:ascii="Times New Roman" w:eastAsia="Times New Roman" w:hAnsi="Times New Roman" w:cs="Times New Roman"/>
          <w:color w:val="333333"/>
        </w:rPr>
        <w:t xml:space="preserve">will </w:t>
      </w:r>
      <w:r w:rsidRPr="0044109B">
        <w:rPr>
          <w:rFonts w:ascii="Times New Roman" w:eastAsia="Times New Roman" w:hAnsi="Times New Roman" w:cs="Times New Roman"/>
          <w:color w:val="333333"/>
        </w:rPr>
        <w:t>be retained indefinitely. At the ten year accreditation review, site visitors will reconcile the report of student units with the face sheets.</w:t>
      </w:r>
    </w:p>
    <w:p w:rsidR="00F85F22" w:rsidRPr="0044109B" w:rsidRDefault="00F85F22" w:rsidP="0027252A">
      <w:pPr>
        <w:shd w:val="clear" w:color="auto" w:fill="FFFFFF"/>
        <w:spacing w:after="150" w:line="270" w:lineRule="atLeast"/>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All student records are kept in a locked file cabinet inside the ACPE Certified Educator’s office in the Spiritual Care and Education department at Beverly Hospital.  At Beverly Hospital, in addition to the Certified Educator, the site administrative assistant for the CPE program may have access to student records for the purposes of administration only.</w:t>
      </w:r>
      <w:r w:rsidR="006E4B4D">
        <w:rPr>
          <w:rFonts w:ascii="Times New Roman" w:eastAsia="Times New Roman" w:hAnsi="Times New Roman" w:cs="Times New Roman"/>
          <w:color w:val="333333"/>
        </w:rPr>
        <w:t xml:space="preserve">  A subgroup of the Beverly Hospital Professional Advisory Group focusing on curriculum improvement may have access to student records acting in their role as educational officials with a legitimate education interest.</w:t>
      </w:r>
    </w:p>
    <w:p w:rsidR="0027252A" w:rsidRPr="0044109B" w:rsidRDefault="0027252A" w:rsidP="0027252A">
      <w:pPr>
        <w:shd w:val="clear" w:color="auto" w:fill="FFFFFF"/>
        <w:spacing w:after="150" w:line="270" w:lineRule="atLeast"/>
        <w:rPr>
          <w:rFonts w:ascii="Times New Roman" w:eastAsia="Times New Roman" w:hAnsi="Times New Roman" w:cs="Times New Roman"/>
          <w:color w:val="333333"/>
        </w:rPr>
      </w:pPr>
      <w:r w:rsidRPr="0044109B">
        <w:rPr>
          <w:rFonts w:ascii="Times New Roman" w:eastAsia="Times New Roman" w:hAnsi="Times New Roman" w:cs="Times New Roman"/>
          <w:color w:val="333333"/>
        </w:rPr>
        <w:t>Students are responsible for maintaining their own files for future use. The center will not keep a permanent file of evaluation reports</w:t>
      </w:r>
      <w:r w:rsidR="008103B5">
        <w:rPr>
          <w:rFonts w:ascii="Times New Roman" w:eastAsia="Times New Roman" w:hAnsi="Times New Roman" w:cs="Times New Roman"/>
          <w:color w:val="333333"/>
        </w:rPr>
        <w:t xml:space="preserve"> after 10 years</w:t>
      </w:r>
      <w:r w:rsidRPr="0044109B">
        <w:rPr>
          <w:rFonts w:ascii="Times New Roman" w:eastAsia="Times New Roman" w:hAnsi="Times New Roman" w:cs="Times New Roman"/>
          <w:color w:val="333333"/>
        </w:rPr>
        <w:t>.  Students will be informed at the time copies are given to them that it is their responsibility to keep copies for future use.</w:t>
      </w:r>
    </w:p>
    <w:p w:rsidR="0027252A" w:rsidRPr="0044109B" w:rsidRDefault="0027252A" w:rsidP="0027252A">
      <w:pPr>
        <w:shd w:val="clear" w:color="auto" w:fill="FFFFFF"/>
        <w:spacing w:after="150" w:line="270" w:lineRule="atLeast"/>
        <w:rPr>
          <w:rFonts w:ascii="Times New Roman" w:eastAsia="Times New Roman" w:hAnsi="Times New Roman" w:cs="Times New Roman"/>
          <w:color w:val="333333"/>
        </w:rPr>
      </w:pPr>
      <w:r w:rsidRPr="0044109B">
        <w:rPr>
          <w:rFonts w:ascii="Times New Roman" w:eastAsia="Times New Roman" w:hAnsi="Times New Roman" w:cs="Times New Roman"/>
          <w:b/>
          <w:i/>
          <w:iCs/>
          <w:color w:val="333333"/>
        </w:rPr>
        <w:t>Certified Educator Notes</w:t>
      </w:r>
      <w:r w:rsidRPr="0044109B">
        <w:rPr>
          <w:rFonts w:ascii="Times New Roman" w:eastAsia="Times New Roman" w:hAnsi="Times New Roman" w:cs="Times New Roman"/>
          <w:b/>
          <w:color w:val="333333"/>
        </w:rPr>
        <w:t>:</w:t>
      </w:r>
      <w:r w:rsidRPr="0044109B">
        <w:rPr>
          <w:rFonts w:ascii="Times New Roman" w:eastAsia="Times New Roman" w:hAnsi="Times New Roman" w:cs="Times New Roman"/>
          <w:color w:val="333333"/>
        </w:rPr>
        <w:t xml:space="preserve">  The CPE certified educator may keep process notes on a student. These process notes are for the exclusive use of the writer and are not considered a part of the student’s record.  They are kept separately from the student record.</w:t>
      </w:r>
    </w:p>
    <w:p w:rsidR="0027252A" w:rsidRPr="0044109B" w:rsidRDefault="0027252A" w:rsidP="0027252A">
      <w:pPr>
        <w:shd w:val="clear" w:color="auto" w:fill="FFFFFF"/>
        <w:spacing w:after="150" w:line="270" w:lineRule="atLeast"/>
        <w:rPr>
          <w:rFonts w:ascii="Times New Roman" w:eastAsia="Times New Roman" w:hAnsi="Times New Roman" w:cs="Times New Roman"/>
          <w:color w:val="333333"/>
        </w:rPr>
      </w:pPr>
      <w:r w:rsidRPr="0044109B">
        <w:rPr>
          <w:rFonts w:ascii="Times New Roman" w:eastAsia="Times New Roman" w:hAnsi="Times New Roman" w:cs="Times New Roman"/>
          <w:b/>
          <w:i/>
          <w:iCs/>
          <w:color w:val="333333"/>
        </w:rPr>
        <w:t>Exceptions</w:t>
      </w:r>
      <w:r w:rsidRPr="0044109B">
        <w:rPr>
          <w:rFonts w:ascii="Times New Roman" w:eastAsia="Times New Roman" w:hAnsi="Times New Roman" w:cs="Times New Roman"/>
          <w:b/>
          <w:color w:val="333333"/>
        </w:rPr>
        <w:t>:</w:t>
      </w:r>
      <w:r w:rsidRPr="0044109B">
        <w:rPr>
          <w:rFonts w:ascii="Times New Roman" w:eastAsia="Times New Roman" w:hAnsi="Times New Roman" w:cs="Times New Roman"/>
          <w:color w:val="333333"/>
        </w:rPr>
        <w:t xml:space="preserve">  Certain exceptions concerning the release of information exist to protect the health or safety of the student or others, and for the purpose of accreditation or complaint review, or as required for legal processes.  Before releasing material in any of these c</w:t>
      </w:r>
      <w:r w:rsidR="0012197A" w:rsidRPr="0044109B">
        <w:rPr>
          <w:rFonts w:ascii="Times New Roman" w:eastAsia="Times New Roman" w:hAnsi="Times New Roman" w:cs="Times New Roman"/>
          <w:color w:val="333333"/>
        </w:rPr>
        <w:t xml:space="preserve">ircumstances, the </w:t>
      </w:r>
      <w:r w:rsidR="002D52EB">
        <w:rPr>
          <w:rFonts w:ascii="Times New Roman" w:eastAsia="Times New Roman" w:hAnsi="Times New Roman" w:cs="Times New Roman"/>
          <w:color w:val="333333"/>
        </w:rPr>
        <w:t>Certified Educator</w:t>
      </w:r>
      <w:r w:rsidRPr="0044109B">
        <w:rPr>
          <w:rFonts w:ascii="Times New Roman" w:eastAsia="Times New Roman" w:hAnsi="Times New Roman" w:cs="Times New Roman"/>
          <w:color w:val="333333"/>
        </w:rPr>
        <w:t xml:space="preserve"> will consult with the ACPE Executive Director or Associate Director.</w:t>
      </w:r>
    </w:p>
    <w:p w:rsidR="0027252A" w:rsidRPr="0044109B" w:rsidRDefault="0027252A" w:rsidP="0027252A">
      <w:pPr>
        <w:shd w:val="clear" w:color="auto" w:fill="FFFFFF"/>
        <w:spacing w:after="150" w:line="270" w:lineRule="atLeast"/>
        <w:rPr>
          <w:rFonts w:ascii="Times New Roman" w:eastAsia="Times New Roman" w:hAnsi="Times New Roman" w:cs="Times New Roman"/>
          <w:color w:val="333333"/>
        </w:rPr>
      </w:pPr>
      <w:r w:rsidRPr="0044109B">
        <w:rPr>
          <w:rFonts w:ascii="Times New Roman" w:eastAsia="Times New Roman" w:hAnsi="Times New Roman" w:cs="Times New Roman"/>
          <w:color w:val="333333"/>
        </w:rPr>
        <w:t xml:space="preserve">In accordance with FERPA, students are able to review their record within 45 days or less of student’s request, and may make one copy of the record </w:t>
      </w:r>
      <w:r w:rsidR="004924BF" w:rsidRPr="0044109B">
        <w:rPr>
          <w:rFonts w:ascii="Times New Roman" w:eastAsia="Times New Roman" w:hAnsi="Times New Roman" w:cs="Times New Roman"/>
          <w:color w:val="333333"/>
        </w:rPr>
        <w:t>at Beverly Hospital</w:t>
      </w:r>
      <w:r w:rsidRPr="0044109B">
        <w:rPr>
          <w:rFonts w:ascii="Times New Roman" w:eastAsia="Times New Roman" w:hAnsi="Times New Roman" w:cs="Times New Roman"/>
          <w:color w:val="333333"/>
        </w:rPr>
        <w:t xml:space="preserve">. Requests must be made in writing, not by phone, fax, email, or conversation. Record inspection cannot be denied based on the student’s inability to come to the site or outstanding financial obligations. In the latter case, a center can note on the copy sent, “not available for official use.” </w:t>
      </w:r>
    </w:p>
    <w:p w:rsidR="007414B7" w:rsidRPr="0044109B" w:rsidRDefault="0027252A" w:rsidP="0027252A">
      <w:pPr>
        <w:shd w:val="clear" w:color="auto" w:fill="FFFFFF"/>
        <w:spacing w:after="150" w:line="270" w:lineRule="atLeast"/>
        <w:rPr>
          <w:rFonts w:ascii="Times New Roman" w:eastAsia="Times New Roman" w:hAnsi="Times New Roman" w:cs="Times New Roman"/>
          <w:color w:val="333333"/>
        </w:rPr>
      </w:pPr>
      <w:r w:rsidRPr="0044109B">
        <w:rPr>
          <w:rFonts w:ascii="Times New Roman" w:eastAsia="Times New Roman" w:hAnsi="Times New Roman" w:cs="Times New Roman"/>
          <w:color w:val="333333"/>
        </w:rPr>
        <w:t xml:space="preserve">At the </w:t>
      </w:r>
      <w:r w:rsidR="004924BF" w:rsidRPr="0044109B">
        <w:rPr>
          <w:rFonts w:ascii="Times New Roman" w:eastAsia="Times New Roman" w:hAnsi="Times New Roman" w:cs="Times New Roman"/>
          <w:color w:val="333333"/>
        </w:rPr>
        <w:t>Beverly Hospital</w:t>
      </w:r>
      <w:r w:rsidRPr="0044109B">
        <w:rPr>
          <w:rFonts w:ascii="Times New Roman" w:eastAsia="Times New Roman" w:hAnsi="Times New Roman" w:cs="Times New Roman"/>
          <w:color w:val="333333"/>
        </w:rPr>
        <w:t xml:space="preserve"> site </w:t>
      </w:r>
      <w:r w:rsidR="004924BF" w:rsidRPr="0044109B">
        <w:rPr>
          <w:rFonts w:ascii="Times New Roman" w:eastAsia="Times New Roman" w:hAnsi="Times New Roman" w:cs="Times New Roman"/>
          <w:color w:val="333333"/>
        </w:rPr>
        <w:t>the administrative assistant</w:t>
      </w:r>
      <w:r w:rsidRPr="0044109B">
        <w:rPr>
          <w:rFonts w:ascii="Times New Roman" w:eastAsia="Times New Roman" w:hAnsi="Times New Roman" w:cs="Times New Roman"/>
          <w:color w:val="333333"/>
        </w:rPr>
        <w:t xml:space="preserve"> for the CPE program may have access to student records for the purposes of administration only, and a subgroup of the</w:t>
      </w:r>
      <w:r w:rsidR="004924BF" w:rsidRPr="0044109B">
        <w:rPr>
          <w:rFonts w:ascii="Times New Roman" w:eastAsia="Times New Roman" w:hAnsi="Times New Roman" w:cs="Times New Roman"/>
          <w:color w:val="333333"/>
        </w:rPr>
        <w:t xml:space="preserve"> Beverly Hospital</w:t>
      </w:r>
      <w:r w:rsidRPr="0044109B">
        <w:rPr>
          <w:rFonts w:ascii="Times New Roman" w:eastAsia="Times New Roman" w:hAnsi="Times New Roman" w:cs="Times New Roman"/>
          <w:color w:val="333333"/>
        </w:rPr>
        <w:t xml:space="preserve"> Professional Advisory Group focusing on curriculum improvement may have access to student records acting in their roles as educational officials with a legitimate education interest.</w:t>
      </w:r>
    </w:p>
    <w:p w:rsidR="00A70DEF" w:rsidRPr="0044109B" w:rsidRDefault="0027252A" w:rsidP="0027252A">
      <w:pPr>
        <w:shd w:val="clear" w:color="auto" w:fill="FFFFFF"/>
        <w:spacing w:after="150" w:line="270" w:lineRule="atLeast"/>
        <w:rPr>
          <w:rFonts w:ascii="Times New Roman" w:eastAsia="Times New Roman" w:hAnsi="Times New Roman" w:cs="Times New Roman"/>
          <w:b/>
          <w:color w:val="333333"/>
        </w:rPr>
      </w:pPr>
      <w:r w:rsidRPr="0044109B">
        <w:rPr>
          <w:rFonts w:ascii="Times New Roman" w:eastAsia="Times New Roman" w:hAnsi="Times New Roman" w:cs="Times New Roman"/>
          <w:color w:val="333333"/>
        </w:rPr>
        <w:br/>
      </w:r>
      <w:r w:rsidR="007414B7" w:rsidRPr="0044109B">
        <w:rPr>
          <w:rFonts w:ascii="Times New Roman" w:eastAsia="Times New Roman" w:hAnsi="Times New Roman" w:cs="Times New Roman"/>
          <w:b/>
          <w:color w:val="333333"/>
        </w:rPr>
        <w:t>Violations of these protocols may be reported to the Chair of the Acc</w:t>
      </w:r>
      <w:r w:rsidR="00A70DEF" w:rsidRPr="0044109B">
        <w:rPr>
          <w:rFonts w:ascii="Times New Roman" w:eastAsia="Times New Roman" w:hAnsi="Times New Roman" w:cs="Times New Roman"/>
          <w:b/>
          <w:color w:val="333333"/>
        </w:rPr>
        <w:t xml:space="preserve">reditation Commission at ACPE: </w:t>
      </w:r>
    </w:p>
    <w:p w:rsidR="0040505B" w:rsidRPr="00F01C22" w:rsidRDefault="00A70DEF" w:rsidP="0027252A">
      <w:pPr>
        <w:shd w:val="clear" w:color="auto" w:fill="FFFFFF"/>
        <w:spacing w:after="150" w:line="270" w:lineRule="atLeast"/>
        <w:rPr>
          <w:rFonts w:ascii="Times New Roman" w:eastAsia="Times New Roman" w:hAnsi="Times New Roman" w:cs="Times New Roman"/>
          <w:b/>
          <w:color w:val="333333"/>
        </w:rPr>
      </w:pPr>
      <w:r w:rsidRPr="0044109B">
        <w:rPr>
          <w:rFonts w:ascii="Times New Roman" w:eastAsia="Times New Roman" w:hAnsi="Times New Roman" w:cs="Times New Roman"/>
          <w:b/>
          <w:color w:val="333333"/>
        </w:rPr>
        <w:t>ACPE Accreditation Commission</w:t>
      </w:r>
      <w:r w:rsidR="0027252A" w:rsidRPr="0044109B">
        <w:rPr>
          <w:rFonts w:ascii="Times New Roman" w:eastAsia="Times New Roman" w:hAnsi="Times New Roman" w:cs="Times New Roman"/>
          <w:b/>
          <w:color w:val="333333"/>
        </w:rPr>
        <w:br/>
      </w:r>
      <w:r w:rsidR="00EB42C1" w:rsidRPr="0044109B">
        <w:rPr>
          <w:rFonts w:ascii="Times New Roman" w:eastAsia="Times New Roman" w:hAnsi="Times New Roman" w:cs="Times New Roman"/>
          <w:b/>
          <w:color w:val="333333"/>
        </w:rPr>
        <w:t>55 Ivan Allen Jr. Boulevard, Suite 835</w:t>
      </w:r>
      <w:r w:rsidR="00EB42C1" w:rsidRPr="0044109B">
        <w:rPr>
          <w:rFonts w:ascii="Times New Roman" w:eastAsia="Times New Roman" w:hAnsi="Times New Roman" w:cs="Times New Roman"/>
          <w:b/>
          <w:color w:val="333333"/>
        </w:rPr>
        <w:br/>
        <w:t>Atlanta, Georgia 30308</w:t>
      </w:r>
      <w:r w:rsidR="0027252A" w:rsidRPr="0044109B">
        <w:rPr>
          <w:rFonts w:ascii="Times New Roman" w:eastAsia="Times New Roman" w:hAnsi="Times New Roman" w:cs="Times New Roman"/>
          <w:b/>
          <w:color w:val="333333"/>
        </w:rPr>
        <w:br/>
        <w:t>(404) 320-1472</w:t>
      </w:r>
      <w:r w:rsidR="0027252A" w:rsidRPr="0044109B">
        <w:rPr>
          <w:rFonts w:ascii="Times New Roman" w:eastAsia="Times New Roman" w:hAnsi="Times New Roman" w:cs="Times New Roman"/>
          <w:b/>
          <w:color w:val="333333"/>
        </w:rPr>
        <w:br/>
      </w:r>
      <w:hyperlink r:id="rId8" w:tgtFrame="_blank" w:tooltip="ACPE website" w:history="1">
        <w:r w:rsidR="0027252A" w:rsidRPr="0044109B">
          <w:rPr>
            <w:rFonts w:ascii="Times New Roman" w:eastAsia="Times New Roman" w:hAnsi="Times New Roman" w:cs="Times New Roman"/>
            <w:b/>
            <w:color w:val="0190AC"/>
          </w:rPr>
          <w:t>www.acpe.edu</w:t>
        </w:r>
      </w:hyperlink>
    </w:p>
    <w:p w:rsidR="0040505B" w:rsidRPr="0044109B" w:rsidRDefault="007414B7" w:rsidP="0027252A">
      <w:pPr>
        <w:shd w:val="clear" w:color="auto" w:fill="FFFFFF"/>
        <w:spacing w:after="150" w:line="270" w:lineRule="atLeast"/>
        <w:rPr>
          <w:rFonts w:ascii="Times New Roman" w:eastAsia="Times New Roman" w:hAnsi="Times New Roman" w:cs="Times New Roman"/>
          <w:color w:val="333333"/>
        </w:rPr>
      </w:pPr>
      <w:r w:rsidRPr="0044109B">
        <w:rPr>
          <w:rFonts w:ascii="Times New Roman" w:eastAsia="Times New Roman" w:hAnsi="Times New Roman" w:cs="Times New Roman"/>
          <w:color w:val="333333"/>
        </w:rPr>
        <w:t>Beverly Hospital CPE Center is accredited for </w:t>
      </w:r>
      <w:r w:rsidRPr="0044109B">
        <w:rPr>
          <w:rFonts w:ascii="Times New Roman" w:eastAsia="Times New Roman" w:hAnsi="Times New Roman" w:cs="Times New Roman"/>
          <w:color w:val="333333"/>
        </w:rPr>
        <w:br/>
        <w:t>Level I and Level II CPE Programs </w:t>
      </w:r>
      <w:r w:rsidRPr="0044109B">
        <w:rPr>
          <w:rFonts w:ascii="Times New Roman" w:eastAsia="Times New Roman" w:hAnsi="Times New Roman" w:cs="Times New Roman"/>
          <w:color w:val="333333"/>
        </w:rPr>
        <w:br/>
        <w:t xml:space="preserve">by the </w:t>
      </w:r>
      <w:r w:rsidR="0040505B" w:rsidRPr="0044109B">
        <w:rPr>
          <w:rFonts w:ascii="Times New Roman" w:eastAsia="Times New Roman" w:hAnsi="Times New Roman" w:cs="Times New Roman"/>
          <w:color w:val="333333"/>
        </w:rPr>
        <w:t>ACPE</w:t>
      </w:r>
      <w:r w:rsidRPr="0044109B">
        <w:rPr>
          <w:rFonts w:ascii="Times New Roman" w:eastAsia="Times New Roman" w:hAnsi="Times New Roman" w:cs="Times New Roman"/>
          <w:color w:val="333333"/>
        </w:rPr>
        <w:t>, Inc. </w:t>
      </w:r>
    </w:p>
    <w:p w:rsidR="0040505B" w:rsidRPr="0044109B" w:rsidRDefault="0040505B" w:rsidP="0040505B">
      <w:pPr>
        <w:shd w:val="clear" w:color="auto" w:fill="FFFFFF"/>
        <w:spacing w:after="150" w:line="240" w:lineRule="auto"/>
        <w:contextualSpacing/>
        <w:rPr>
          <w:rFonts w:ascii="Times New Roman" w:eastAsia="Times New Roman" w:hAnsi="Times New Roman" w:cs="Times New Roman"/>
          <w:color w:val="333333"/>
        </w:rPr>
      </w:pPr>
      <w:r w:rsidRPr="0044109B">
        <w:rPr>
          <w:rFonts w:ascii="Times New Roman" w:eastAsia="Times New Roman" w:hAnsi="Times New Roman" w:cs="Times New Roman"/>
          <w:color w:val="333333"/>
        </w:rPr>
        <w:t>Spiritual Care and Education Department</w:t>
      </w:r>
    </w:p>
    <w:p w:rsidR="0040505B" w:rsidRPr="0044109B" w:rsidRDefault="0040505B" w:rsidP="0040505B">
      <w:pPr>
        <w:shd w:val="clear" w:color="auto" w:fill="FFFFFF"/>
        <w:spacing w:after="150" w:line="240" w:lineRule="auto"/>
        <w:contextualSpacing/>
        <w:rPr>
          <w:rFonts w:ascii="Times New Roman" w:eastAsia="Times New Roman" w:hAnsi="Times New Roman" w:cs="Times New Roman"/>
          <w:color w:val="333333"/>
        </w:rPr>
      </w:pPr>
      <w:r w:rsidRPr="0044109B">
        <w:rPr>
          <w:rFonts w:ascii="Times New Roman" w:eastAsia="Times New Roman" w:hAnsi="Times New Roman" w:cs="Times New Roman"/>
          <w:color w:val="333333"/>
        </w:rPr>
        <w:t>85 Herrick Street, Beverly MA 01915</w:t>
      </w:r>
    </w:p>
    <w:p w:rsidR="00F01C22" w:rsidRDefault="0040505B" w:rsidP="00F01C22">
      <w:pPr>
        <w:shd w:val="clear" w:color="auto" w:fill="FFFFFF"/>
        <w:spacing w:after="150" w:line="240" w:lineRule="auto"/>
        <w:contextualSpacing/>
        <w:rPr>
          <w:rFonts w:ascii="Times New Roman" w:eastAsia="Times New Roman" w:hAnsi="Times New Roman" w:cs="Times New Roman"/>
          <w:color w:val="333333"/>
        </w:rPr>
      </w:pPr>
      <w:r w:rsidRPr="0044109B">
        <w:rPr>
          <w:rFonts w:ascii="Times New Roman" w:eastAsia="Times New Roman" w:hAnsi="Times New Roman" w:cs="Times New Roman"/>
          <w:color w:val="333333"/>
        </w:rPr>
        <w:t>978-816-2793</w:t>
      </w:r>
    </w:p>
    <w:p w:rsidR="00F01C22" w:rsidRDefault="00F01C22" w:rsidP="00F01C22">
      <w:pPr>
        <w:shd w:val="clear" w:color="auto" w:fill="FFFFFF"/>
        <w:spacing w:after="150" w:line="240" w:lineRule="auto"/>
        <w:contextualSpacing/>
        <w:rPr>
          <w:rFonts w:ascii="Times New Roman" w:eastAsia="Times New Roman" w:hAnsi="Times New Roman" w:cs="Times New Roman"/>
          <w:color w:val="333333"/>
          <w:sz w:val="6"/>
          <w:szCs w:val="6"/>
        </w:rPr>
      </w:pPr>
    </w:p>
    <w:p w:rsidR="00F01C22" w:rsidRDefault="00F01C22" w:rsidP="00F01C22">
      <w:pPr>
        <w:shd w:val="clear" w:color="auto" w:fill="FFFFFF"/>
        <w:spacing w:after="150" w:line="240" w:lineRule="auto"/>
        <w:contextualSpacing/>
        <w:rPr>
          <w:rFonts w:ascii="Times New Roman" w:eastAsia="Times New Roman" w:hAnsi="Times New Roman" w:cs="Times New Roman"/>
          <w:color w:val="333333"/>
          <w:sz w:val="6"/>
          <w:szCs w:val="6"/>
        </w:rPr>
      </w:pPr>
    </w:p>
    <w:p w:rsidR="00F01C22" w:rsidRPr="00F01C22" w:rsidRDefault="00F01C22" w:rsidP="00F01C22">
      <w:pPr>
        <w:shd w:val="clear" w:color="auto" w:fill="FFFFFF"/>
        <w:spacing w:after="150" w:line="240" w:lineRule="auto"/>
        <w:contextualSpacing/>
        <w:rPr>
          <w:rFonts w:ascii="Times New Roman" w:eastAsia="Times New Roman" w:hAnsi="Times New Roman" w:cs="Times New Roman"/>
          <w:color w:val="333333"/>
          <w:sz w:val="6"/>
          <w:szCs w:val="6"/>
        </w:rPr>
      </w:pPr>
      <w:bookmarkStart w:id="0" w:name="_GoBack"/>
      <w:bookmarkEnd w:id="0"/>
    </w:p>
    <w:p w:rsidR="00F01C22" w:rsidRDefault="00F01C22" w:rsidP="0027252A">
      <w:pPr>
        <w:shd w:val="clear" w:color="auto" w:fill="FFFFFF"/>
        <w:spacing w:after="150" w:line="270" w:lineRule="atLeast"/>
        <w:rPr>
          <w:rFonts w:ascii="Times New Roman" w:eastAsia="Times New Roman" w:hAnsi="Times New Roman" w:cs="Times New Roman"/>
          <w:i/>
          <w:color w:val="333333"/>
        </w:rPr>
      </w:pPr>
      <w:r>
        <w:rPr>
          <w:rFonts w:ascii="Times New Roman" w:eastAsia="Times New Roman" w:hAnsi="Times New Roman" w:cs="Times New Roman"/>
          <w:i/>
          <w:color w:val="333333"/>
        </w:rPr>
        <w:t>I have read and understand the information outlined in this annual notice regarding student records:</w:t>
      </w:r>
    </w:p>
    <w:p w:rsidR="00F01C22" w:rsidRPr="00F01C22" w:rsidRDefault="00F01C22" w:rsidP="0027252A">
      <w:pPr>
        <w:shd w:val="clear" w:color="auto" w:fill="FFFFFF"/>
        <w:spacing w:after="150" w:line="270" w:lineRule="atLeast"/>
        <w:rPr>
          <w:rFonts w:ascii="Times New Roman" w:eastAsia="Times New Roman" w:hAnsi="Times New Roman" w:cs="Times New Roman"/>
          <w:i/>
          <w:color w:val="333333"/>
        </w:rPr>
      </w:pPr>
    </w:p>
    <w:p w:rsidR="0044109B" w:rsidRPr="00F01C22" w:rsidRDefault="00F01C22" w:rsidP="0027252A">
      <w:pPr>
        <w:shd w:val="clear" w:color="auto" w:fill="FFFFFF"/>
        <w:spacing w:after="150" w:line="270" w:lineRule="atLeast"/>
        <w:rPr>
          <w:rFonts w:ascii="Times New Roman" w:eastAsia="Times New Roman" w:hAnsi="Times New Roman" w:cs="Times New Roman"/>
          <w:color w:val="333333"/>
          <w:u w:val="single"/>
        </w:rPr>
      </w:pPr>
      <w:r>
        <w:rPr>
          <w:rFonts w:ascii="Times New Roman" w:eastAsia="Times New Roman" w:hAnsi="Times New Roman" w:cs="Times New Roman"/>
          <w:color w:val="333333"/>
        </w:rPr>
        <w:t>_____________________________________</w:t>
      </w:r>
      <w:r>
        <w:rPr>
          <w:rFonts w:ascii="Times New Roman" w:eastAsia="Times New Roman" w:hAnsi="Times New Roman" w:cs="Times New Roman"/>
          <w:color w:val="333333"/>
        </w:rPr>
        <w:tab/>
        <w:t xml:space="preserve"> _________________</w:t>
      </w:r>
      <w:r>
        <w:rPr>
          <w:rFonts w:ascii="Times New Roman" w:eastAsia="Times New Roman" w:hAnsi="Times New Roman" w:cs="Times New Roman"/>
          <w:color w:val="333333"/>
        </w:rPr>
        <w:tab/>
        <w:t xml:space="preserve"> </w:t>
      </w:r>
      <w:r>
        <w:rPr>
          <w:rFonts w:ascii="Times New Roman" w:eastAsia="Times New Roman" w:hAnsi="Times New Roman" w:cs="Times New Roman"/>
          <w:color w:val="333333"/>
          <w:u w:val="single"/>
        </w:rPr>
        <w:t>Extended Unit 2020 – 2021</w:t>
      </w:r>
    </w:p>
    <w:p w:rsidR="00F01C22" w:rsidRPr="0044109B" w:rsidRDefault="00F01C22" w:rsidP="0027252A">
      <w:pPr>
        <w:shd w:val="clear" w:color="auto" w:fill="FFFFFF"/>
        <w:spacing w:after="150" w:line="270" w:lineRule="atLeast"/>
        <w:rPr>
          <w:rFonts w:ascii="Times New Roman" w:eastAsia="Times New Roman" w:hAnsi="Times New Roman" w:cs="Times New Roman"/>
          <w:color w:val="333333"/>
        </w:rPr>
      </w:pPr>
      <w:r>
        <w:rPr>
          <w:rFonts w:ascii="Times New Roman" w:eastAsia="Times New Roman" w:hAnsi="Times New Roman" w:cs="Times New Roman"/>
          <w:color w:val="333333"/>
        </w:rPr>
        <w:tab/>
        <w:t>Student signature</w:t>
      </w: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tab/>
        <w:t>Date</w:t>
      </w: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tab/>
      </w:r>
    </w:p>
    <w:sectPr w:rsidR="00F01C22" w:rsidRPr="0044109B" w:rsidSect="0027252A">
      <w:footerReference w:type="default" r:id="rId9"/>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E5C" w:rsidRDefault="008E5E5C" w:rsidP="008E5E5C">
      <w:pPr>
        <w:spacing w:after="0" w:line="240" w:lineRule="auto"/>
      </w:pPr>
      <w:r>
        <w:separator/>
      </w:r>
    </w:p>
  </w:endnote>
  <w:endnote w:type="continuationSeparator" w:id="0">
    <w:p w:rsidR="008E5E5C" w:rsidRDefault="008E5E5C" w:rsidP="008E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4274"/>
      <w:docPartObj>
        <w:docPartGallery w:val="Page Numbers (Bottom of Page)"/>
        <w:docPartUnique/>
      </w:docPartObj>
    </w:sdtPr>
    <w:sdtEndPr/>
    <w:sdtContent>
      <w:sdt>
        <w:sdtPr>
          <w:id w:val="860082579"/>
          <w:docPartObj>
            <w:docPartGallery w:val="Page Numbers (Top of Page)"/>
            <w:docPartUnique/>
          </w:docPartObj>
        </w:sdtPr>
        <w:sdtEndPr/>
        <w:sdtContent>
          <w:p w:rsidR="008E5E5C" w:rsidRDefault="008E5E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1C2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1C22">
              <w:rPr>
                <w:b/>
                <w:bCs/>
                <w:noProof/>
              </w:rPr>
              <w:t>2</w:t>
            </w:r>
            <w:r>
              <w:rPr>
                <w:b/>
                <w:bCs/>
                <w:sz w:val="24"/>
                <w:szCs w:val="24"/>
              </w:rPr>
              <w:fldChar w:fldCharType="end"/>
            </w:r>
          </w:p>
        </w:sdtContent>
      </w:sdt>
    </w:sdtContent>
  </w:sdt>
  <w:p w:rsidR="008E5E5C" w:rsidRDefault="008E5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E5C" w:rsidRDefault="008E5E5C" w:rsidP="008E5E5C">
      <w:pPr>
        <w:spacing w:after="0" w:line="240" w:lineRule="auto"/>
      </w:pPr>
      <w:r>
        <w:separator/>
      </w:r>
    </w:p>
  </w:footnote>
  <w:footnote w:type="continuationSeparator" w:id="0">
    <w:p w:rsidR="008E5E5C" w:rsidRDefault="008E5E5C" w:rsidP="008E5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40DC5"/>
    <w:multiLevelType w:val="multilevel"/>
    <w:tmpl w:val="BE78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77892"/>
    <w:multiLevelType w:val="multilevel"/>
    <w:tmpl w:val="A8C8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2A"/>
    <w:rsid w:val="0012197A"/>
    <w:rsid w:val="00212D5D"/>
    <w:rsid w:val="0027252A"/>
    <w:rsid w:val="002D52EB"/>
    <w:rsid w:val="00390CBF"/>
    <w:rsid w:val="0040505B"/>
    <w:rsid w:val="0044109B"/>
    <w:rsid w:val="004924BF"/>
    <w:rsid w:val="006E4B4D"/>
    <w:rsid w:val="007414B7"/>
    <w:rsid w:val="008103B5"/>
    <w:rsid w:val="008E59E1"/>
    <w:rsid w:val="008E5E5C"/>
    <w:rsid w:val="00901A60"/>
    <w:rsid w:val="00942ABF"/>
    <w:rsid w:val="00A70DEF"/>
    <w:rsid w:val="00AD6E75"/>
    <w:rsid w:val="00B656E7"/>
    <w:rsid w:val="00D3475A"/>
    <w:rsid w:val="00E5705D"/>
    <w:rsid w:val="00E600C9"/>
    <w:rsid w:val="00EB42C1"/>
    <w:rsid w:val="00F01C22"/>
    <w:rsid w:val="00F55B2E"/>
    <w:rsid w:val="00F67F41"/>
    <w:rsid w:val="00F85F22"/>
    <w:rsid w:val="00FB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B23B"/>
  <w15:docId w15:val="{AB80DBB2-CB6D-4DB2-8B71-0B42FB2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5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252A"/>
    <w:rPr>
      <w:i/>
      <w:iCs/>
    </w:rPr>
  </w:style>
  <w:style w:type="character" w:styleId="Strong">
    <w:name w:val="Strong"/>
    <w:basedOn w:val="DefaultParagraphFont"/>
    <w:uiPriority w:val="22"/>
    <w:qFormat/>
    <w:rsid w:val="0027252A"/>
    <w:rPr>
      <w:b/>
      <w:bCs/>
    </w:rPr>
  </w:style>
  <w:style w:type="character" w:styleId="Hyperlink">
    <w:name w:val="Hyperlink"/>
    <w:basedOn w:val="DefaultParagraphFont"/>
    <w:uiPriority w:val="99"/>
    <w:semiHidden/>
    <w:unhideWhenUsed/>
    <w:rsid w:val="0027252A"/>
    <w:rPr>
      <w:color w:val="0000FF"/>
      <w:u w:val="single"/>
    </w:rPr>
  </w:style>
  <w:style w:type="paragraph" w:styleId="Header">
    <w:name w:val="header"/>
    <w:basedOn w:val="Normal"/>
    <w:link w:val="HeaderChar"/>
    <w:uiPriority w:val="99"/>
    <w:unhideWhenUsed/>
    <w:rsid w:val="008E5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E5C"/>
  </w:style>
  <w:style w:type="paragraph" w:styleId="Footer">
    <w:name w:val="footer"/>
    <w:basedOn w:val="Normal"/>
    <w:link w:val="FooterChar"/>
    <w:uiPriority w:val="99"/>
    <w:unhideWhenUsed/>
    <w:rsid w:val="008E5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E5C"/>
  </w:style>
  <w:style w:type="paragraph" w:styleId="BalloonText">
    <w:name w:val="Balloon Text"/>
    <w:basedOn w:val="Normal"/>
    <w:link w:val="BalloonTextChar"/>
    <w:uiPriority w:val="99"/>
    <w:semiHidden/>
    <w:unhideWhenUsed/>
    <w:rsid w:val="00F01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35379">
      <w:bodyDiv w:val="1"/>
      <w:marLeft w:val="0"/>
      <w:marRight w:val="0"/>
      <w:marTop w:val="0"/>
      <w:marBottom w:val="0"/>
      <w:divBdr>
        <w:top w:val="none" w:sz="0" w:space="0" w:color="auto"/>
        <w:left w:val="none" w:sz="0" w:space="0" w:color="auto"/>
        <w:bottom w:val="none" w:sz="0" w:space="0" w:color="auto"/>
        <w:right w:val="none" w:sz="0" w:space="0" w:color="auto"/>
      </w:divBdr>
    </w:div>
    <w:div w:id="978997053">
      <w:bodyDiv w:val="1"/>
      <w:marLeft w:val="0"/>
      <w:marRight w:val="0"/>
      <w:marTop w:val="0"/>
      <w:marBottom w:val="0"/>
      <w:divBdr>
        <w:top w:val="none" w:sz="0" w:space="0" w:color="auto"/>
        <w:left w:val="none" w:sz="0" w:space="0" w:color="auto"/>
        <w:bottom w:val="none" w:sz="0" w:space="0" w:color="auto"/>
        <w:right w:val="none" w:sz="0" w:space="0" w:color="auto"/>
      </w:divBdr>
    </w:div>
    <w:div w:id="16469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p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NHC</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McDevitt, Cheryl</dc:creator>
  <cp:lastModifiedBy>McDevitt, Cheryl</cp:lastModifiedBy>
  <cp:revision>3</cp:revision>
  <cp:lastPrinted>2020-07-17T13:26:00Z</cp:lastPrinted>
  <dcterms:created xsi:type="dcterms:W3CDTF">2020-07-16T19:19:00Z</dcterms:created>
  <dcterms:modified xsi:type="dcterms:W3CDTF">2020-07-17T13:31:00Z</dcterms:modified>
</cp:coreProperties>
</file>